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297" w:rsidRPr="00CF589F" w:rsidRDefault="00800297" w:rsidP="00CF589F">
      <w:pPr>
        <w:jc w:val="center"/>
        <w:rPr>
          <w:rFonts w:ascii="Times New Roman" w:hAnsi="Times New Roman" w:cs="Times New Roman"/>
          <w:b/>
          <w:color w:val="000000" w:themeColor="text1"/>
          <w:sz w:val="24"/>
          <w:szCs w:val="24"/>
        </w:rPr>
      </w:pPr>
      <w:r w:rsidRPr="00CF589F">
        <w:rPr>
          <w:rFonts w:ascii="Times New Roman" w:hAnsi="Times New Roman" w:cs="Times New Roman"/>
          <w:b/>
          <w:color w:val="000000" w:themeColor="text1"/>
          <w:sz w:val="24"/>
          <w:szCs w:val="24"/>
        </w:rPr>
        <w:t>Universidad de Puerto Rico</w:t>
      </w:r>
      <w:r w:rsidRPr="00CF589F">
        <w:rPr>
          <w:rFonts w:ascii="Times New Roman" w:hAnsi="Times New Roman" w:cs="Times New Roman"/>
          <w:b/>
          <w:color w:val="000000" w:themeColor="text1"/>
          <w:sz w:val="24"/>
          <w:szCs w:val="24"/>
        </w:rPr>
        <w:br/>
        <w:t>Recinto de Río Piedras</w:t>
      </w:r>
      <w:r w:rsidRPr="00CF589F">
        <w:rPr>
          <w:rFonts w:ascii="Times New Roman" w:hAnsi="Times New Roman" w:cs="Times New Roman"/>
          <w:b/>
          <w:color w:val="000000" w:themeColor="text1"/>
          <w:sz w:val="24"/>
          <w:szCs w:val="24"/>
        </w:rPr>
        <w:br/>
        <w:t>Facultad de Ciencias Sociales</w:t>
      </w:r>
      <w:r w:rsidRPr="00CF589F">
        <w:rPr>
          <w:rFonts w:ascii="Times New Roman" w:hAnsi="Times New Roman" w:cs="Times New Roman"/>
          <w:b/>
          <w:color w:val="000000" w:themeColor="text1"/>
          <w:sz w:val="24"/>
          <w:szCs w:val="24"/>
        </w:rPr>
        <w:br/>
        <w:t>Departamento de Ciencia Política</w:t>
      </w:r>
      <w:r w:rsidRPr="00CF589F">
        <w:rPr>
          <w:rFonts w:ascii="Times New Roman" w:hAnsi="Times New Roman" w:cs="Times New Roman"/>
          <w:b/>
          <w:color w:val="000000" w:themeColor="text1"/>
          <w:sz w:val="24"/>
          <w:szCs w:val="24"/>
        </w:rPr>
        <w:br/>
        <w:t>Programa de Bachillerato en Ciencia Política</w:t>
      </w:r>
    </w:p>
    <w:p w:rsidR="00800297" w:rsidRPr="00CF589F" w:rsidRDefault="00800297" w:rsidP="00800297">
      <w:pPr>
        <w:rPr>
          <w:rFonts w:ascii="Times New Roman" w:hAnsi="Times New Roman" w:cs="Times New Roman"/>
          <w:b/>
          <w:color w:val="000000" w:themeColor="text1"/>
          <w:sz w:val="24"/>
          <w:szCs w:val="24"/>
        </w:rPr>
      </w:pPr>
      <w:r w:rsidRPr="00CF589F">
        <w:rPr>
          <w:rFonts w:ascii="Times New Roman" w:hAnsi="Times New Roman" w:cs="Times New Roman"/>
          <w:b/>
          <w:color w:val="000000" w:themeColor="text1"/>
          <w:sz w:val="24"/>
          <w:szCs w:val="24"/>
        </w:rPr>
        <w:br/>
      </w:r>
    </w:p>
    <w:p w:rsidR="00675113" w:rsidRPr="00535EF1" w:rsidRDefault="00065205" w:rsidP="00675113">
      <w:pPr>
        <w:jc w:val="center"/>
        <w:rPr>
          <w:rFonts w:ascii="Times New Roman" w:hAnsi="Times New Roman" w:cs="Times New Roman"/>
          <w:b/>
          <w:color w:val="000000" w:themeColor="text1"/>
          <w:sz w:val="24"/>
          <w:szCs w:val="24"/>
        </w:rPr>
      </w:pPr>
      <w:r w:rsidRPr="00065205">
        <w:rPr>
          <w:rFonts w:ascii="Times New Roman" w:hAnsi="Times New Roman" w:cs="Times New Roman"/>
          <w:b/>
          <w:color w:val="000000" w:themeColor="text1"/>
          <w:sz w:val="24"/>
          <w:szCs w:val="24"/>
        </w:rPr>
        <w:t xml:space="preserve">Sílabo </w:t>
      </w:r>
      <w:r w:rsidRPr="00065205">
        <w:rPr>
          <w:rFonts w:ascii="Times New Roman" w:hAnsi="Times New Roman" w:cs="Times New Roman"/>
          <w:b/>
          <w:bCs/>
          <w:sz w:val="24"/>
          <w:szCs w:val="24"/>
        </w:rPr>
        <w:t>CIPO4705-002</w:t>
      </w:r>
      <w:r w:rsidR="00800297" w:rsidRPr="00535EF1">
        <w:rPr>
          <w:rFonts w:ascii="Times New Roman" w:hAnsi="Times New Roman" w:cs="Times New Roman"/>
          <w:b/>
          <w:color w:val="000000" w:themeColor="text1"/>
          <w:sz w:val="24"/>
          <w:szCs w:val="24"/>
        </w:rPr>
        <w:t xml:space="preserve"> </w:t>
      </w:r>
      <w:r w:rsidR="00800297" w:rsidRPr="00535EF1">
        <w:rPr>
          <w:rFonts w:ascii="Times New Roman" w:hAnsi="Times New Roman" w:cs="Times New Roman"/>
          <w:b/>
          <w:color w:val="000000" w:themeColor="text1"/>
          <w:sz w:val="24"/>
          <w:szCs w:val="24"/>
        </w:rPr>
        <w:br/>
        <w:t xml:space="preserve">  El problema de la integración política de América Latina</w:t>
      </w:r>
      <w:r w:rsidR="00800297" w:rsidRPr="00535EF1">
        <w:rPr>
          <w:rFonts w:ascii="Times New Roman" w:hAnsi="Times New Roman" w:cs="Times New Roman"/>
          <w:b/>
          <w:color w:val="000000" w:themeColor="text1"/>
          <w:sz w:val="24"/>
          <w:szCs w:val="24"/>
        </w:rPr>
        <w:br/>
        <w:t>Primer Semestre Año Académico 2015-2016</w:t>
      </w:r>
      <w:r w:rsidR="00675113" w:rsidRPr="00535EF1">
        <w:rPr>
          <w:rFonts w:ascii="Times New Roman" w:hAnsi="Times New Roman" w:cs="Times New Roman"/>
          <w:b/>
          <w:color w:val="000000" w:themeColor="text1"/>
          <w:sz w:val="24"/>
          <w:szCs w:val="24"/>
        </w:rPr>
        <w:br/>
      </w:r>
      <w:r w:rsidR="00675113" w:rsidRPr="00535EF1">
        <w:rPr>
          <w:rFonts w:ascii="Times New Roman" w:hAnsi="Times New Roman" w:cs="Times New Roman"/>
          <w:b/>
          <w:sz w:val="24"/>
          <w:szCs w:val="24"/>
          <w:lang w:val="es-ES_tradnl"/>
        </w:rPr>
        <w:t>Edificio Carmen Rivera Alvarado (CRA)  – Salón 220</w:t>
      </w:r>
      <w:r w:rsidR="00675113" w:rsidRPr="00535EF1">
        <w:rPr>
          <w:rFonts w:ascii="Times New Roman" w:hAnsi="Times New Roman" w:cs="Times New Roman"/>
          <w:b/>
          <w:sz w:val="24"/>
          <w:szCs w:val="24"/>
          <w:lang w:val="es-ES_tradnl"/>
        </w:rPr>
        <w:br/>
        <w:t>Martes 1:00</w:t>
      </w:r>
      <w:r w:rsidR="00535EF1">
        <w:rPr>
          <w:rFonts w:ascii="Times New Roman" w:hAnsi="Times New Roman" w:cs="Times New Roman"/>
          <w:b/>
          <w:sz w:val="24"/>
          <w:szCs w:val="24"/>
          <w:lang w:val="es-ES_tradnl"/>
        </w:rPr>
        <w:t>pm- 3:</w:t>
      </w:r>
      <w:r w:rsidR="00675113" w:rsidRPr="00535EF1">
        <w:rPr>
          <w:rFonts w:ascii="Times New Roman" w:hAnsi="Times New Roman" w:cs="Times New Roman"/>
          <w:b/>
          <w:sz w:val="24"/>
          <w:szCs w:val="24"/>
          <w:lang w:val="es-ES_tradnl"/>
        </w:rPr>
        <w:t>50 pm</w:t>
      </w:r>
    </w:p>
    <w:p w:rsidR="00800297" w:rsidRPr="00296A8F" w:rsidRDefault="00800297" w:rsidP="00800297">
      <w:pPr>
        <w:spacing w:after="0" w:line="240" w:lineRule="auto"/>
        <w:jc w:val="center"/>
        <w:rPr>
          <w:rFonts w:ascii="Times New Roman" w:hAnsi="Times New Roman" w:cs="Times New Roman"/>
          <w:b/>
          <w:lang w:val="es-ES_tradnl"/>
        </w:rPr>
      </w:pPr>
    </w:p>
    <w:p w:rsidR="00800297" w:rsidRPr="00535EF1" w:rsidRDefault="00800297" w:rsidP="00800297">
      <w:pPr>
        <w:spacing w:after="0" w:line="240" w:lineRule="auto"/>
        <w:rPr>
          <w:rFonts w:ascii="Times New Roman" w:hAnsi="Times New Roman" w:cs="Times New Roman"/>
          <w:sz w:val="24"/>
          <w:szCs w:val="24"/>
          <w:lang w:val="es-ES_tradnl"/>
        </w:rPr>
      </w:pPr>
      <w:r w:rsidRPr="00535EF1">
        <w:rPr>
          <w:rFonts w:ascii="Times New Roman" w:hAnsi="Times New Roman" w:cs="Times New Roman"/>
          <w:sz w:val="24"/>
          <w:szCs w:val="24"/>
          <w:lang w:val="es-ES_tradnl"/>
        </w:rPr>
        <w:t>Profesor</w:t>
      </w:r>
      <w:r w:rsidR="00CF589F" w:rsidRPr="00535EF1">
        <w:rPr>
          <w:rFonts w:ascii="Times New Roman" w:hAnsi="Times New Roman" w:cs="Times New Roman"/>
          <w:sz w:val="24"/>
          <w:szCs w:val="24"/>
          <w:lang w:val="es-ES_tradnl"/>
        </w:rPr>
        <w:t>a</w:t>
      </w:r>
      <w:r w:rsidRPr="00535EF1">
        <w:rPr>
          <w:rFonts w:ascii="Times New Roman" w:hAnsi="Times New Roman" w:cs="Times New Roman"/>
          <w:sz w:val="24"/>
          <w:szCs w:val="24"/>
          <w:lang w:val="es-ES_tradnl"/>
        </w:rPr>
        <w:t xml:space="preserve">: Dra. Mayra Vélez Serrano </w:t>
      </w:r>
    </w:p>
    <w:p w:rsidR="00800297" w:rsidRPr="00535EF1" w:rsidRDefault="00800297" w:rsidP="00800297">
      <w:pPr>
        <w:spacing w:after="0" w:line="240" w:lineRule="auto"/>
        <w:rPr>
          <w:rFonts w:ascii="Times New Roman" w:hAnsi="Times New Roman" w:cs="Times New Roman"/>
          <w:sz w:val="24"/>
          <w:szCs w:val="24"/>
          <w:lang w:val="es-ES_tradnl"/>
        </w:rPr>
      </w:pPr>
      <w:r w:rsidRPr="00535EF1">
        <w:rPr>
          <w:rFonts w:ascii="Times New Roman" w:hAnsi="Times New Roman" w:cs="Times New Roman"/>
          <w:sz w:val="24"/>
          <w:szCs w:val="24"/>
          <w:lang w:val="es-ES_tradnl"/>
        </w:rPr>
        <w:t>Oficina:  REB 414</w:t>
      </w:r>
    </w:p>
    <w:p w:rsidR="00800297" w:rsidRPr="00535EF1" w:rsidRDefault="00800297" w:rsidP="00800297">
      <w:pPr>
        <w:spacing w:after="0" w:line="240" w:lineRule="auto"/>
        <w:rPr>
          <w:rFonts w:ascii="Times New Roman" w:hAnsi="Times New Roman" w:cs="Times New Roman"/>
          <w:sz w:val="24"/>
          <w:szCs w:val="24"/>
          <w:lang w:val="es-ES_tradnl"/>
        </w:rPr>
      </w:pPr>
      <w:r w:rsidRPr="00535EF1">
        <w:rPr>
          <w:rFonts w:ascii="Times New Roman" w:hAnsi="Times New Roman" w:cs="Times New Roman"/>
          <w:sz w:val="24"/>
          <w:szCs w:val="24"/>
          <w:lang w:val="es-ES_tradnl"/>
        </w:rPr>
        <w:t>Horas de Oficina: Jueves 11:30- 1:00pm o por acuerdo</w:t>
      </w:r>
    </w:p>
    <w:p w:rsidR="00800297" w:rsidRPr="00535EF1" w:rsidRDefault="00800297" w:rsidP="00800297">
      <w:pPr>
        <w:spacing w:after="0" w:line="240" w:lineRule="auto"/>
        <w:rPr>
          <w:rFonts w:ascii="Times New Roman" w:hAnsi="Times New Roman" w:cs="Times New Roman"/>
          <w:sz w:val="24"/>
          <w:szCs w:val="24"/>
          <w:lang w:val="es-ES_tradnl"/>
        </w:rPr>
      </w:pPr>
      <w:r w:rsidRPr="00535EF1">
        <w:rPr>
          <w:rFonts w:ascii="Times New Roman" w:hAnsi="Times New Roman" w:cs="Times New Roman"/>
          <w:sz w:val="24"/>
          <w:szCs w:val="24"/>
          <w:lang w:val="es-ES_tradnl"/>
        </w:rPr>
        <w:t>Correo Electrónico (método preferido): mayra.velez3@upr.edu</w:t>
      </w:r>
    </w:p>
    <w:p w:rsidR="00800297" w:rsidRPr="00535EF1" w:rsidRDefault="00800297" w:rsidP="00800297">
      <w:pPr>
        <w:spacing w:after="0" w:line="240" w:lineRule="auto"/>
        <w:rPr>
          <w:rFonts w:ascii="Times New Roman" w:hAnsi="Times New Roman" w:cs="Times New Roman"/>
          <w:sz w:val="24"/>
          <w:szCs w:val="24"/>
          <w:lang w:val="es-ES_tradnl"/>
        </w:rPr>
      </w:pPr>
      <w:r w:rsidRPr="00535EF1">
        <w:rPr>
          <w:rFonts w:ascii="Times New Roman" w:hAnsi="Times New Roman" w:cs="Times New Roman"/>
          <w:sz w:val="24"/>
          <w:szCs w:val="24"/>
          <w:lang w:val="es-ES_tradnl"/>
        </w:rPr>
        <w:t>Teléfono: 787-764-0000 ext. 87455</w:t>
      </w:r>
    </w:p>
    <w:p w:rsidR="00800297" w:rsidRPr="00535EF1" w:rsidRDefault="00800297" w:rsidP="00800297">
      <w:pPr>
        <w:rPr>
          <w:rFonts w:ascii="Times New Roman" w:hAnsi="Times New Roman" w:cs="Times New Roman"/>
          <w:color w:val="000000" w:themeColor="text1"/>
          <w:sz w:val="24"/>
          <w:szCs w:val="24"/>
        </w:rPr>
      </w:pPr>
    </w:p>
    <w:p w:rsidR="00800297" w:rsidRPr="00535EF1" w:rsidRDefault="00800297" w:rsidP="00800297">
      <w:pPr>
        <w:rPr>
          <w:rFonts w:ascii="Times New Roman" w:hAnsi="Times New Roman" w:cs="Times New Roman"/>
          <w:b/>
          <w:color w:val="000000" w:themeColor="text1"/>
          <w:sz w:val="24"/>
          <w:szCs w:val="24"/>
        </w:rPr>
      </w:pPr>
      <w:r w:rsidRPr="00535EF1">
        <w:rPr>
          <w:rFonts w:ascii="Times New Roman" w:hAnsi="Times New Roman" w:cs="Times New Roman"/>
          <w:b/>
          <w:color w:val="000000" w:themeColor="text1"/>
          <w:sz w:val="24"/>
          <w:szCs w:val="24"/>
        </w:rPr>
        <w:t xml:space="preserve">Descripción del curso </w:t>
      </w:r>
    </w:p>
    <w:p w:rsidR="00D048E7" w:rsidRPr="00535EF1" w:rsidRDefault="00D048E7" w:rsidP="00D048E7">
      <w:pPr>
        <w:ind w:left="720"/>
        <w:rPr>
          <w:rFonts w:ascii="Times New Roman" w:hAnsi="Times New Roman" w:cs="Times New Roman"/>
          <w:sz w:val="24"/>
          <w:szCs w:val="24"/>
        </w:rPr>
      </w:pPr>
      <w:r w:rsidRPr="00535EF1">
        <w:rPr>
          <w:rFonts w:ascii="Times New Roman" w:hAnsi="Times New Roman" w:cs="Times New Roman"/>
          <w:sz w:val="24"/>
          <w:szCs w:val="24"/>
        </w:rPr>
        <w:t>Estudio sistemático sobre el proceso de integración política de América Latina, así como de los factores y problemas que estén relacionados con la viabilidad de la integración. Se dará énfasis a los distintos marcos teóricos sobre la integración así como los distintos tipos como su función sociocultural, económica y política.</w:t>
      </w:r>
    </w:p>
    <w:p w:rsidR="00800297" w:rsidRPr="00535EF1" w:rsidRDefault="00800297" w:rsidP="00800297">
      <w:pPr>
        <w:rPr>
          <w:rFonts w:ascii="Times New Roman" w:hAnsi="Times New Roman" w:cs="Times New Roman"/>
          <w:b/>
          <w:color w:val="000000" w:themeColor="text1"/>
          <w:sz w:val="24"/>
          <w:szCs w:val="24"/>
        </w:rPr>
      </w:pPr>
      <w:r w:rsidRPr="00535EF1">
        <w:rPr>
          <w:rFonts w:ascii="Times New Roman" w:hAnsi="Times New Roman" w:cs="Times New Roman"/>
          <w:b/>
          <w:color w:val="000000" w:themeColor="text1"/>
          <w:sz w:val="24"/>
          <w:szCs w:val="24"/>
        </w:rPr>
        <w:t>Objetivos de aprendizaje:</w:t>
      </w:r>
      <w:r w:rsidRPr="00535EF1">
        <w:rPr>
          <w:rFonts w:ascii="Times New Roman" w:hAnsi="Times New Roman" w:cs="Times New Roman"/>
          <w:b/>
          <w:color w:val="000000" w:themeColor="text1"/>
          <w:sz w:val="24"/>
          <w:szCs w:val="24"/>
        </w:rPr>
        <w:br/>
        <w:t xml:space="preserve">Se espera que al finalizar el curso el estudiante pueda: </w:t>
      </w:r>
    </w:p>
    <w:p w:rsidR="00800297" w:rsidRPr="00535EF1" w:rsidRDefault="00800297" w:rsidP="00800297">
      <w:pPr>
        <w:pStyle w:val="ListParagraph"/>
        <w:numPr>
          <w:ilvl w:val="0"/>
          <w:numId w:val="2"/>
        </w:numPr>
        <w:rPr>
          <w:rFonts w:ascii="Times New Roman" w:hAnsi="Times New Roman" w:cs="Times New Roman"/>
          <w:color w:val="000000" w:themeColor="text1"/>
          <w:sz w:val="24"/>
          <w:szCs w:val="24"/>
        </w:rPr>
      </w:pPr>
      <w:r w:rsidRPr="00535EF1">
        <w:rPr>
          <w:rFonts w:ascii="Times New Roman" w:hAnsi="Times New Roman" w:cs="Times New Roman"/>
          <w:color w:val="000000" w:themeColor="text1"/>
          <w:sz w:val="24"/>
          <w:szCs w:val="24"/>
        </w:rPr>
        <w:t>Identificar los tipos de esfuerzos y conceptualización e integración regional de América Latina</w:t>
      </w:r>
    </w:p>
    <w:p w:rsidR="00800297" w:rsidRPr="00535EF1" w:rsidRDefault="00800297" w:rsidP="00800297">
      <w:pPr>
        <w:pStyle w:val="ListParagraph"/>
        <w:numPr>
          <w:ilvl w:val="0"/>
          <w:numId w:val="2"/>
        </w:numPr>
        <w:rPr>
          <w:rFonts w:ascii="Times New Roman" w:hAnsi="Times New Roman" w:cs="Times New Roman"/>
          <w:color w:val="000000" w:themeColor="text1"/>
          <w:sz w:val="24"/>
          <w:szCs w:val="24"/>
        </w:rPr>
      </w:pPr>
      <w:r w:rsidRPr="00535EF1">
        <w:rPr>
          <w:rFonts w:ascii="Times New Roman" w:hAnsi="Times New Roman" w:cs="Times New Roman"/>
          <w:color w:val="000000" w:themeColor="text1"/>
          <w:sz w:val="24"/>
          <w:szCs w:val="24"/>
        </w:rPr>
        <w:t xml:space="preserve">Analizar las distintas teorías sobre integración regional. </w:t>
      </w:r>
    </w:p>
    <w:p w:rsidR="00800297" w:rsidRPr="00535EF1" w:rsidRDefault="00800297" w:rsidP="00800297">
      <w:pPr>
        <w:pStyle w:val="ListParagraph"/>
        <w:numPr>
          <w:ilvl w:val="0"/>
          <w:numId w:val="2"/>
        </w:numPr>
        <w:rPr>
          <w:rFonts w:ascii="Times New Roman" w:hAnsi="Times New Roman" w:cs="Times New Roman"/>
          <w:color w:val="000000" w:themeColor="text1"/>
          <w:sz w:val="24"/>
          <w:szCs w:val="24"/>
        </w:rPr>
      </w:pPr>
      <w:r w:rsidRPr="00535EF1">
        <w:rPr>
          <w:rFonts w:ascii="Times New Roman" w:hAnsi="Times New Roman" w:cs="Times New Roman"/>
          <w:color w:val="000000" w:themeColor="text1"/>
          <w:sz w:val="24"/>
          <w:szCs w:val="24"/>
        </w:rPr>
        <w:t xml:space="preserve">Reconocer  la evolución histórica de la integración en América Latina </w:t>
      </w:r>
    </w:p>
    <w:p w:rsidR="00800297" w:rsidRPr="00535EF1" w:rsidRDefault="00800297" w:rsidP="00800297">
      <w:pPr>
        <w:pStyle w:val="ListParagraph"/>
        <w:numPr>
          <w:ilvl w:val="0"/>
          <w:numId w:val="2"/>
        </w:numPr>
        <w:rPr>
          <w:rFonts w:ascii="Times New Roman" w:hAnsi="Times New Roman" w:cs="Times New Roman"/>
          <w:color w:val="000000" w:themeColor="text1"/>
          <w:sz w:val="24"/>
          <w:szCs w:val="24"/>
        </w:rPr>
      </w:pPr>
      <w:r w:rsidRPr="00535EF1">
        <w:rPr>
          <w:rFonts w:ascii="Times New Roman" w:hAnsi="Times New Roman" w:cs="Times New Roman"/>
          <w:color w:val="000000" w:themeColor="text1"/>
          <w:sz w:val="24"/>
          <w:szCs w:val="24"/>
        </w:rPr>
        <w:t>Evaluar críticamente los impedimentos y prospectos de integración en América Latina</w:t>
      </w:r>
    </w:p>
    <w:p w:rsidR="00800297" w:rsidRPr="00535EF1" w:rsidRDefault="00800297" w:rsidP="00800297">
      <w:pPr>
        <w:pStyle w:val="ListParagraph"/>
        <w:numPr>
          <w:ilvl w:val="0"/>
          <w:numId w:val="2"/>
        </w:numPr>
        <w:rPr>
          <w:rFonts w:ascii="Times New Roman" w:hAnsi="Times New Roman" w:cs="Times New Roman"/>
          <w:color w:val="000000" w:themeColor="text1"/>
          <w:sz w:val="24"/>
          <w:szCs w:val="24"/>
        </w:rPr>
      </w:pPr>
      <w:r w:rsidRPr="00535EF1">
        <w:rPr>
          <w:rFonts w:ascii="Times New Roman" w:hAnsi="Times New Roman" w:cs="Times New Roman"/>
          <w:color w:val="000000" w:themeColor="text1"/>
          <w:sz w:val="24"/>
          <w:szCs w:val="24"/>
        </w:rPr>
        <w:t xml:space="preserve">Desarrollar una investigación original sobre uno de regímenes de integración en América Latina </w:t>
      </w:r>
    </w:p>
    <w:p w:rsidR="00800297" w:rsidRPr="00535EF1" w:rsidRDefault="00800297" w:rsidP="00800297">
      <w:pPr>
        <w:pStyle w:val="ListParagraph"/>
        <w:numPr>
          <w:ilvl w:val="0"/>
          <w:numId w:val="2"/>
        </w:numPr>
        <w:rPr>
          <w:rFonts w:ascii="Times New Roman" w:hAnsi="Times New Roman" w:cs="Times New Roman"/>
          <w:color w:val="000000" w:themeColor="text1"/>
          <w:sz w:val="24"/>
          <w:szCs w:val="24"/>
        </w:rPr>
      </w:pPr>
      <w:r w:rsidRPr="00535EF1">
        <w:rPr>
          <w:rFonts w:ascii="Times New Roman" w:hAnsi="Times New Roman" w:cs="Times New Roman"/>
          <w:color w:val="000000" w:themeColor="text1"/>
          <w:sz w:val="24"/>
          <w:szCs w:val="24"/>
        </w:rPr>
        <w:t xml:space="preserve">Aplicar las teorías de integración en la evaluación sobre uno de regímenes de integración en América Latina </w:t>
      </w:r>
    </w:p>
    <w:p w:rsidR="00800297" w:rsidRPr="00535EF1" w:rsidRDefault="00800297" w:rsidP="00800297">
      <w:pPr>
        <w:pStyle w:val="ListParagraph"/>
        <w:numPr>
          <w:ilvl w:val="0"/>
          <w:numId w:val="2"/>
        </w:numPr>
        <w:tabs>
          <w:tab w:val="right" w:pos="9360"/>
        </w:tabs>
        <w:rPr>
          <w:rFonts w:ascii="Times New Roman" w:hAnsi="Times New Roman" w:cs="Times New Roman"/>
          <w:color w:val="000000" w:themeColor="text1"/>
          <w:sz w:val="24"/>
          <w:szCs w:val="24"/>
        </w:rPr>
      </w:pPr>
      <w:r w:rsidRPr="00535EF1">
        <w:rPr>
          <w:rFonts w:ascii="Times New Roman" w:hAnsi="Times New Roman" w:cs="Times New Roman"/>
          <w:color w:val="000000" w:themeColor="text1"/>
          <w:sz w:val="24"/>
          <w:szCs w:val="24"/>
        </w:rPr>
        <w:t>Apreciar la diversidad de posibles soluciones a los objetivos regionales de desarrollo social y económico través de la integración.</w:t>
      </w:r>
    </w:p>
    <w:p w:rsidR="00800297" w:rsidRDefault="00800297" w:rsidP="00800297">
      <w:pPr>
        <w:tabs>
          <w:tab w:val="right" w:pos="9360"/>
        </w:tabs>
        <w:rPr>
          <w:rFonts w:ascii="Times New Roman" w:hAnsi="Times New Roman" w:cs="Times New Roman"/>
          <w:b/>
          <w:color w:val="000000" w:themeColor="text1"/>
          <w:sz w:val="24"/>
          <w:szCs w:val="24"/>
        </w:rPr>
      </w:pPr>
    </w:p>
    <w:p w:rsidR="0090316E" w:rsidRPr="00296A8F" w:rsidRDefault="00800297" w:rsidP="0090316E">
      <w:pPr>
        <w:tabs>
          <w:tab w:val="right" w:pos="9360"/>
        </w:tabs>
        <w:rPr>
          <w:rFonts w:ascii="Times New Roman" w:hAnsi="Times New Roman" w:cs="Times New Roman"/>
          <w:b/>
          <w:color w:val="000000" w:themeColor="text1"/>
          <w:sz w:val="24"/>
          <w:szCs w:val="24"/>
        </w:rPr>
      </w:pPr>
      <w:r w:rsidRPr="00296A8F">
        <w:rPr>
          <w:rFonts w:ascii="Times New Roman" w:hAnsi="Times New Roman" w:cs="Times New Roman"/>
          <w:b/>
          <w:color w:val="000000" w:themeColor="text1"/>
          <w:sz w:val="24"/>
          <w:szCs w:val="24"/>
        </w:rPr>
        <w:t>Bosquejo de cont</w:t>
      </w:r>
      <w:r w:rsidR="00BB00E9" w:rsidRPr="00296A8F">
        <w:rPr>
          <w:rFonts w:ascii="Times New Roman" w:hAnsi="Times New Roman" w:cs="Times New Roman"/>
          <w:b/>
          <w:color w:val="000000" w:themeColor="text1"/>
          <w:sz w:val="24"/>
          <w:szCs w:val="24"/>
        </w:rPr>
        <w:t>enido y lecturas:</w:t>
      </w:r>
    </w:p>
    <w:p w:rsidR="0090316E" w:rsidRPr="00296A8F" w:rsidRDefault="00800297" w:rsidP="00C91B75">
      <w:pPr>
        <w:pStyle w:val="ListParagraph"/>
        <w:numPr>
          <w:ilvl w:val="0"/>
          <w:numId w:val="1"/>
        </w:numPr>
        <w:tabs>
          <w:tab w:val="right" w:pos="9360"/>
        </w:tabs>
        <w:rPr>
          <w:rFonts w:ascii="Times New Roman" w:hAnsi="Times New Roman" w:cs="Times New Roman"/>
          <w:b/>
          <w:color w:val="000000" w:themeColor="text1"/>
          <w:sz w:val="24"/>
          <w:szCs w:val="24"/>
        </w:rPr>
      </w:pPr>
      <w:r w:rsidRPr="00296A8F">
        <w:rPr>
          <w:rFonts w:ascii="Times New Roman" w:hAnsi="Times New Roman" w:cs="Times New Roman"/>
          <w:color w:val="000000" w:themeColor="text1"/>
          <w:sz w:val="24"/>
          <w:szCs w:val="24"/>
        </w:rPr>
        <w:t>Introducción: Conceptualización y definición  de integración regional</w:t>
      </w:r>
      <w:r w:rsidR="00C91B75" w:rsidRPr="00296A8F">
        <w:rPr>
          <w:rFonts w:ascii="Times New Roman" w:hAnsi="Times New Roman" w:cs="Times New Roman"/>
          <w:color w:val="000000" w:themeColor="text1"/>
          <w:sz w:val="24"/>
          <w:szCs w:val="24"/>
        </w:rPr>
        <w:t xml:space="preserve"> </w:t>
      </w:r>
      <w:r w:rsidR="0090316E" w:rsidRPr="00296A8F">
        <w:rPr>
          <w:rFonts w:ascii="Times New Roman" w:hAnsi="Times New Roman" w:cs="Times New Roman"/>
          <w:b/>
          <w:color w:val="000000" w:themeColor="text1"/>
          <w:sz w:val="24"/>
          <w:szCs w:val="24"/>
        </w:rPr>
        <w:t xml:space="preserve"> </w:t>
      </w:r>
    </w:p>
    <w:p w:rsidR="0090316E" w:rsidRPr="00296A8F" w:rsidRDefault="00C91B75" w:rsidP="00C4226F">
      <w:pPr>
        <w:pStyle w:val="ListParagraph"/>
        <w:numPr>
          <w:ilvl w:val="0"/>
          <w:numId w:val="6"/>
        </w:numPr>
        <w:tabs>
          <w:tab w:val="right" w:pos="9360"/>
        </w:tabs>
        <w:rPr>
          <w:rFonts w:ascii="Times New Roman" w:hAnsi="Times New Roman" w:cs="Times New Roman"/>
          <w:sz w:val="24"/>
          <w:szCs w:val="24"/>
          <w:lang w:val="en-US"/>
        </w:rPr>
      </w:pPr>
      <w:r w:rsidRPr="00C4226F">
        <w:rPr>
          <w:rFonts w:ascii="Times New Roman" w:hAnsi="Times New Roman" w:cs="Times New Roman"/>
          <w:color w:val="000000" w:themeColor="text1"/>
          <w:sz w:val="24"/>
          <w:szCs w:val="24"/>
          <w:lang w:val="en-US"/>
        </w:rPr>
        <w:lastRenderedPageBreak/>
        <w:t>Dosenrode, Soren. 2005</w:t>
      </w:r>
      <w:r w:rsidR="0090316E" w:rsidRPr="00C4226F">
        <w:rPr>
          <w:rFonts w:ascii="Times New Roman" w:hAnsi="Times New Roman" w:cs="Times New Roman"/>
          <w:color w:val="000000" w:themeColor="text1"/>
          <w:sz w:val="24"/>
          <w:szCs w:val="24"/>
          <w:lang w:val="en-US"/>
        </w:rPr>
        <w:t xml:space="preserve"> “On regional Integration”</w:t>
      </w:r>
      <w:r w:rsidRPr="00C4226F">
        <w:rPr>
          <w:rFonts w:ascii="Times New Roman" w:hAnsi="Times New Roman" w:cs="Times New Roman"/>
          <w:color w:val="000000" w:themeColor="text1"/>
          <w:sz w:val="24"/>
          <w:szCs w:val="24"/>
          <w:lang w:val="en-US"/>
        </w:rPr>
        <w:t xml:space="preserve">  in  Soren Dosenrode (eds)  </w:t>
      </w:r>
      <w:r w:rsidRPr="00C4226F">
        <w:rPr>
          <w:rFonts w:ascii="Times New Roman" w:hAnsi="Times New Roman" w:cs="Times New Roman"/>
          <w:i/>
          <w:color w:val="000000" w:themeColor="text1"/>
          <w:sz w:val="24"/>
          <w:szCs w:val="24"/>
          <w:lang w:val="en-US"/>
        </w:rPr>
        <w:t>Limits to Regional Integration</w:t>
      </w:r>
      <w:r w:rsidRPr="00C4226F">
        <w:rPr>
          <w:rFonts w:ascii="Times New Roman" w:hAnsi="Times New Roman" w:cs="Times New Roman"/>
          <w:sz w:val="24"/>
          <w:szCs w:val="24"/>
          <w:lang w:val="en-US"/>
        </w:rPr>
        <w:t>.</w:t>
      </w:r>
      <w:r w:rsidRPr="00C4226F">
        <w:rPr>
          <w:rFonts w:ascii="Times New Roman" w:hAnsi="Times New Roman" w:cs="Times New Roman"/>
          <w:color w:val="222222"/>
          <w:sz w:val="24"/>
          <w:szCs w:val="24"/>
          <w:lang w:val="en-US"/>
        </w:rPr>
        <w:t xml:space="preserve"> </w:t>
      </w:r>
      <w:r w:rsidRPr="00296A8F">
        <w:rPr>
          <w:rFonts w:ascii="Times New Roman" w:hAnsi="Times New Roman" w:cs="Times New Roman"/>
          <w:color w:val="222222"/>
          <w:sz w:val="24"/>
          <w:szCs w:val="24"/>
        </w:rPr>
        <w:t xml:space="preserve">Farnham: Ashgate </w:t>
      </w:r>
      <w:r w:rsidRPr="00296A8F">
        <w:rPr>
          <w:rFonts w:ascii="Times New Roman" w:hAnsi="Times New Roman" w:cs="Times New Roman"/>
          <w:color w:val="222222"/>
          <w:sz w:val="24"/>
          <w:szCs w:val="24"/>
          <w:lang w:val="en-US"/>
        </w:rPr>
        <w:t>Publishing</w:t>
      </w:r>
    </w:p>
    <w:p w:rsidR="003E33E4" w:rsidRPr="00296A8F" w:rsidRDefault="0090316E" w:rsidP="00C91B75">
      <w:pPr>
        <w:pStyle w:val="ListParagraph"/>
        <w:numPr>
          <w:ilvl w:val="0"/>
          <w:numId w:val="6"/>
        </w:numPr>
        <w:tabs>
          <w:tab w:val="right" w:pos="9360"/>
        </w:tabs>
        <w:rPr>
          <w:rFonts w:ascii="Times New Roman" w:hAnsi="Times New Roman" w:cs="Times New Roman"/>
          <w:color w:val="000000" w:themeColor="text1"/>
          <w:sz w:val="24"/>
          <w:szCs w:val="24"/>
          <w:lang w:val="en-US"/>
        </w:rPr>
      </w:pPr>
      <w:r w:rsidRPr="00296A8F">
        <w:rPr>
          <w:rFonts w:ascii="Times New Roman" w:hAnsi="Times New Roman" w:cs="Times New Roman"/>
          <w:color w:val="000000" w:themeColor="text1"/>
          <w:sz w:val="24"/>
          <w:szCs w:val="24"/>
          <w:lang w:val="en-US"/>
        </w:rPr>
        <w:t>Fawcett, Louis (2005) “</w:t>
      </w:r>
      <w:r w:rsidR="00BD1E3E" w:rsidRPr="00296A8F">
        <w:rPr>
          <w:rFonts w:ascii="Times New Roman" w:hAnsi="Times New Roman" w:cs="Times New Roman"/>
          <w:color w:val="000000" w:themeColor="text1"/>
          <w:sz w:val="24"/>
          <w:szCs w:val="24"/>
          <w:lang w:val="en-US"/>
        </w:rPr>
        <w:t>Regionalism from a Historical Pe</w:t>
      </w:r>
      <w:r w:rsidRPr="00296A8F">
        <w:rPr>
          <w:rFonts w:ascii="Times New Roman" w:hAnsi="Times New Roman" w:cs="Times New Roman"/>
          <w:color w:val="000000" w:themeColor="text1"/>
          <w:sz w:val="24"/>
          <w:szCs w:val="24"/>
          <w:lang w:val="en-US"/>
        </w:rPr>
        <w:t>rspective”</w:t>
      </w:r>
      <w:r w:rsidR="002D3581" w:rsidRPr="00296A8F">
        <w:rPr>
          <w:rFonts w:ascii="Times New Roman" w:hAnsi="Times New Roman" w:cs="Times New Roman"/>
          <w:color w:val="000000" w:themeColor="text1"/>
          <w:sz w:val="24"/>
          <w:szCs w:val="24"/>
          <w:lang w:val="en-US"/>
        </w:rPr>
        <w:t xml:space="preserve"> </w:t>
      </w:r>
      <w:r w:rsidRPr="00296A8F">
        <w:rPr>
          <w:rFonts w:ascii="Times New Roman" w:hAnsi="Times New Roman" w:cs="Times New Roman"/>
          <w:color w:val="000000" w:themeColor="text1"/>
          <w:sz w:val="24"/>
          <w:szCs w:val="24"/>
          <w:lang w:val="en-US"/>
        </w:rPr>
        <w:t xml:space="preserve">in </w:t>
      </w:r>
      <w:r w:rsidR="00BD7541" w:rsidRPr="00296A8F">
        <w:rPr>
          <w:rFonts w:ascii="Times New Roman" w:hAnsi="Times New Roman" w:cs="Times New Roman"/>
          <w:i/>
          <w:color w:val="000000" w:themeColor="text1"/>
          <w:sz w:val="24"/>
          <w:szCs w:val="24"/>
          <w:lang w:val="en-US"/>
        </w:rPr>
        <w:t xml:space="preserve">Global Politics of Regionalism, </w:t>
      </w:r>
      <w:r w:rsidR="00BD7541" w:rsidRPr="00296A8F">
        <w:rPr>
          <w:rFonts w:ascii="Times New Roman" w:hAnsi="Times New Roman" w:cs="Times New Roman"/>
          <w:color w:val="000000" w:themeColor="text1"/>
          <w:sz w:val="24"/>
          <w:szCs w:val="24"/>
          <w:lang w:val="en-US"/>
        </w:rPr>
        <w:t xml:space="preserve">eds. </w:t>
      </w:r>
      <w:r w:rsidRPr="00296A8F">
        <w:rPr>
          <w:rFonts w:ascii="Times New Roman" w:hAnsi="Times New Roman" w:cs="Times New Roman"/>
          <w:color w:val="000000" w:themeColor="text1"/>
          <w:sz w:val="24"/>
          <w:szCs w:val="24"/>
          <w:lang w:val="en-US"/>
        </w:rPr>
        <w:t>Mary Farrel, Bjor Hettne and Lik Van Langehove</w:t>
      </w:r>
      <w:r w:rsidR="00BD7541" w:rsidRPr="00296A8F">
        <w:rPr>
          <w:rFonts w:ascii="Times New Roman" w:hAnsi="Times New Roman" w:cs="Times New Roman"/>
          <w:color w:val="000000" w:themeColor="text1"/>
          <w:sz w:val="24"/>
          <w:szCs w:val="24"/>
          <w:lang w:val="en-US"/>
        </w:rPr>
        <w:t>.</w:t>
      </w:r>
      <w:r w:rsidRPr="00296A8F">
        <w:rPr>
          <w:rFonts w:ascii="Times New Roman" w:hAnsi="Times New Roman" w:cs="Times New Roman"/>
          <w:color w:val="000000" w:themeColor="text1"/>
          <w:sz w:val="24"/>
          <w:szCs w:val="24"/>
          <w:lang w:val="en-US"/>
        </w:rPr>
        <w:t xml:space="preserve"> London: Pluto Press </w:t>
      </w:r>
    </w:p>
    <w:p w:rsidR="00C91B75" w:rsidRPr="00296A8F" w:rsidRDefault="00C91B75" w:rsidP="00C91B75">
      <w:pPr>
        <w:pStyle w:val="ListParagraph"/>
        <w:numPr>
          <w:ilvl w:val="0"/>
          <w:numId w:val="6"/>
        </w:numPr>
        <w:tabs>
          <w:tab w:val="right" w:pos="9360"/>
        </w:tabs>
        <w:rPr>
          <w:rFonts w:ascii="Times New Roman" w:hAnsi="Times New Roman" w:cs="Times New Roman"/>
          <w:color w:val="000000" w:themeColor="text1"/>
          <w:sz w:val="24"/>
          <w:szCs w:val="24"/>
          <w:lang w:val="en-US"/>
        </w:rPr>
      </w:pPr>
      <w:r w:rsidRPr="00296A8F">
        <w:rPr>
          <w:rFonts w:ascii="Times New Roman" w:hAnsi="Times New Roman" w:cs="Times New Roman"/>
          <w:color w:val="000000" w:themeColor="text1"/>
          <w:sz w:val="24"/>
          <w:szCs w:val="24"/>
          <w:lang w:val="en-US"/>
        </w:rPr>
        <w:t xml:space="preserve">Langenhove, Luk V. 2011. </w:t>
      </w:r>
      <w:r w:rsidR="00BD7541" w:rsidRPr="00296A8F">
        <w:rPr>
          <w:rFonts w:ascii="Times New Roman" w:hAnsi="Times New Roman" w:cs="Times New Roman"/>
          <w:color w:val="000000" w:themeColor="text1"/>
          <w:sz w:val="24"/>
          <w:szCs w:val="24"/>
          <w:lang w:val="en-US"/>
        </w:rPr>
        <w:t>“</w:t>
      </w:r>
      <w:r w:rsidRPr="00296A8F">
        <w:rPr>
          <w:rFonts w:ascii="Times New Roman" w:hAnsi="Times New Roman" w:cs="Times New Roman"/>
          <w:color w:val="000000" w:themeColor="text1"/>
          <w:sz w:val="24"/>
          <w:szCs w:val="24"/>
          <w:lang w:val="en-US"/>
        </w:rPr>
        <w:t>Varieties of Regional Integration</w:t>
      </w:r>
      <w:r w:rsidR="00BD7541" w:rsidRPr="00296A8F">
        <w:rPr>
          <w:rFonts w:ascii="Times New Roman" w:hAnsi="Times New Roman" w:cs="Times New Roman"/>
          <w:color w:val="000000" w:themeColor="text1"/>
          <w:sz w:val="24"/>
          <w:szCs w:val="24"/>
          <w:lang w:val="en-US"/>
        </w:rPr>
        <w:t>”</w:t>
      </w:r>
      <w:r w:rsidRPr="00296A8F">
        <w:rPr>
          <w:rFonts w:ascii="Times New Roman" w:hAnsi="Times New Roman" w:cs="Times New Roman"/>
          <w:color w:val="000000" w:themeColor="text1"/>
          <w:sz w:val="24"/>
          <w:szCs w:val="24"/>
          <w:lang w:val="en-US"/>
        </w:rPr>
        <w:t xml:space="preserve"> in</w:t>
      </w:r>
      <w:r w:rsidR="00BD7541" w:rsidRPr="00296A8F">
        <w:rPr>
          <w:rFonts w:ascii="Times New Roman" w:hAnsi="Times New Roman" w:cs="Times New Roman"/>
          <w:color w:val="000000" w:themeColor="text1"/>
          <w:sz w:val="24"/>
          <w:szCs w:val="24"/>
          <w:lang w:val="en-US"/>
        </w:rPr>
        <w:t xml:space="preserve"> </w:t>
      </w:r>
      <w:r w:rsidR="00BD7541" w:rsidRPr="00296A8F">
        <w:rPr>
          <w:rFonts w:ascii="Times New Roman" w:hAnsi="Times New Roman" w:cs="Times New Roman"/>
          <w:i/>
          <w:color w:val="000000" w:themeColor="text1"/>
          <w:sz w:val="24"/>
          <w:szCs w:val="24"/>
          <w:lang w:val="en-US"/>
        </w:rPr>
        <w:t xml:space="preserve">Building Regions: The Regionalization of the World Order, </w:t>
      </w:r>
      <w:r w:rsidR="00BD7541" w:rsidRPr="00296A8F">
        <w:rPr>
          <w:rFonts w:ascii="Times New Roman" w:hAnsi="Times New Roman" w:cs="Times New Roman"/>
          <w:color w:val="000000" w:themeColor="text1"/>
          <w:sz w:val="24"/>
          <w:szCs w:val="24"/>
          <w:lang w:val="en-US"/>
        </w:rPr>
        <w:t>eds</w:t>
      </w:r>
      <w:r w:rsidR="00BD7541" w:rsidRPr="00296A8F">
        <w:rPr>
          <w:rFonts w:ascii="Times New Roman" w:hAnsi="Times New Roman" w:cs="Times New Roman"/>
          <w:i/>
          <w:color w:val="000000" w:themeColor="text1"/>
          <w:sz w:val="24"/>
          <w:szCs w:val="24"/>
          <w:lang w:val="en-US"/>
        </w:rPr>
        <w:t>.</w:t>
      </w:r>
      <w:r w:rsidRPr="00296A8F">
        <w:rPr>
          <w:rFonts w:ascii="Times New Roman" w:hAnsi="Times New Roman" w:cs="Times New Roman"/>
          <w:color w:val="000000" w:themeColor="text1"/>
          <w:sz w:val="24"/>
          <w:szCs w:val="24"/>
          <w:lang w:val="en-US"/>
        </w:rPr>
        <w:t xml:space="preserve"> </w:t>
      </w:r>
      <w:r w:rsidR="00BD7541" w:rsidRPr="00296A8F">
        <w:rPr>
          <w:rFonts w:ascii="Times New Roman" w:hAnsi="Times New Roman" w:cs="Times New Roman"/>
          <w:color w:val="000000" w:themeColor="text1"/>
          <w:sz w:val="24"/>
          <w:szCs w:val="24"/>
          <w:lang w:val="en-US"/>
        </w:rPr>
        <w:t xml:space="preserve">Luk Van Langenhove. </w:t>
      </w:r>
      <w:r w:rsidRPr="00296A8F">
        <w:rPr>
          <w:rFonts w:ascii="Times New Roman" w:hAnsi="Times New Roman" w:cs="Times New Roman"/>
          <w:color w:val="222222"/>
          <w:sz w:val="24"/>
          <w:szCs w:val="24"/>
          <w:lang w:val="en-US"/>
        </w:rPr>
        <w:t>Farnham: Ashgate Publishing</w:t>
      </w:r>
    </w:p>
    <w:p w:rsidR="00BD1E3E" w:rsidRPr="00296A8F" w:rsidRDefault="00BD1E3E" w:rsidP="00BD1E3E">
      <w:pPr>
        <w:pStyle w:val="ListParagraph"/>
        <w:numPr>
          <w:ilvl w:val="0"/>
          <w:numId w:val="1"/>
        </w:numPr>
        <w:tabs>
          <w:tab w:val="right" w:pos="9360"/>
        </w:tabs>
        <w:rPr>
          <w:rFonts w:ascii="Times New Roman" w:hAnsi="Times New Roman" w:cs="Times New Roman"/>
          <w:color w:val="000000" w:themeColor="text1"/>
          <w:sz w:val="24"/>
          <w:szCs w:val="24"/>
        </w:rPr>
      </w:pPr>
      <w:r w:rsidRPr="00296A8F">
        <w:rPr>
          <w:rFonts w:ascii="Times New Roman" w:hAnsi="Times New Roman" w:cs="Times New Roman"/>
          <w:color w:val="000000" w:themeColor="text1"/>
          <w:sz w:val="24"/>
          <w:szCs w:val="24"/>
        </w:rPr>
        <w:t xml:space="preserve">Introducción a las teorías de integración:  </w:t>
      </w:r>
      <w:r w:rsidRPr="00296A8F">
        <w:rPr>
          <w:rFonts w:ascii="Times New Roman" w:hAnsi="Times New Roman" w:cs="Times New Roman"/>
          <w:color w:val="000000" w:themeColor="text1"/>
          <w:sz w:val="24"/>
          <w:szCs w:val="24"/>
        </w:rPr>
        <w:tab/>
      </w:r>
    </w:p>
    <w:p w:rsidR="00BF0EBC" w:rsidRPr="00296A8F" w:rsidRDefault="00BF0EBC" w:rsidP="00C4226F">
      <w:pPr>
        <w:pStyle w:val="ListParagraph"/>
        <w:numPr>
          <w:ilvl w:val="1"/>
          <w:numId w:val="1"/>
        </w:numPr>
        <w:tabs>
          <w:tab w:val="left" w:pos="1080"/>
          <w:tab w:val="left" w:pos="2700"/>
        </w:tabs>
        <w:ind w:hanging="720"/>
        <w:rPr>
          <w:rFonts w:ascii="Times New Roman" w:hAnsi="Times New Roman" w:cs="Times New Roman"/>
          <w:color w:val="000000" w:themeColor="text1"/>
          <w:sz w:val="24"/>
          <w:szCs w:val="24"/>
        </w:rPr>
      </w:pPr>
      <w:r w:rsidRPr="00296A8F">
        <w:rPr>
          <w:rFonts w:ascii="Times New Roman" w:hAnsi="Times New Roman" w:cs="Times New Roman"/>
          <w:color w:val="000000" w:themeColor="text1"/>
          <w:sz w:val="24"/>
          <w:szCs w:val="24"/>
        </w:rPr>
        <w:t>Funcionalismo-</w:t>
      </w:r>
    </w:p>
    <w:p w:rsidR="00BF0EBC" w:rsidRPr="00296A8F" w:rsidRDefault="00BF0EBC" w:rsidP="00C4226F">
      <w:pPr>
        <w:pStyle w:val="ListParagraph"/>
        <w:numPr>
          <w:ilvl w:val="2"/>
          <w:numId w:val="1"/>
        </w:numPr>
        <w:tabs>
          <w:tab w:val="left" w:pos="2700"/>
        </w:tabs>
        <w:rPr>
          <w:rFonts w:ascii="Times New Roman" w:hAnsi="Times New Roman" w:cs="Times New Roman"/>
          <w:color w:val="000000" w:themeColor="text1"/>
          <w:sz w:val="24"/>
          <w:szCs w:val="24"/>
          <w:lang w:val="en-US"/>
        </w:rPr>
      </w:pPr>
      <w:r w:rsidRPr="00C4226F">
        <w:rPr>
          <w:rFonts w:ascii="Times New Roman" w:hAnsi="Times New Roman" w:cs="Times New Roman"/>
          <w:color w:val="000000" w:themeColor="text1"/>
          <w:sz w:val="24"/>
          <w:szCs w:val="24"/>
          <w:lang w:val="en-US"/>
        </w:rPr>
        <w:t xml:space="preserve">Mitrany, David. </w:t>
      </w:r>
      <w:r w:rsidRPr="00296A8F">
        <w:rPr>
          <w:rFonts w:ascii="Times New Roman" w:hAnsi="Times New Roman" w:cs="Times New Roman"/>
          <w:color w:val="000000" w:themeColor="text1"/>
          <w:sz w:val="24"/>
          <w:szCs w:val="24"/>
          <w:lang w:val="en-US"/>
        </w:rPr>
        <w:t xml:space="preserve">1948. “The Functional approach to World Organization”. </w:t>
      </w:r>
      <w:r w:rsidRPr="00296A8F">
        <w:rPr>
          <w:rFonts w:ascii="Times New Roman" w:hAnsi="Times New Roman" w:cs="Times New Roman"/>
          <w:i/>
          <w:color w:val="000000" w:themeColor="text1"/>
          <w:sz w:val="24"/>
          <w:szCs w:val="24"/>
          <w:lang w:val="en-US"/>
        </w:rPr>
        <w:t xml:space="preserve"> International Affairs </w:t>
      </w:r>
      <w:r w:rsidRPr="00296A8F">
        <w:rPr>
          <w:rFonts w:ascii="Times New Roman" w:hAnsi="Times New Roman" w:cs="Times New Roman"/>
          <w:color w:val="000000" w:themeColor="text1"/>
          <w:sz w:val="24"/>
          <w:szCs w:val="24"/>
          <w:lang w:val="en-US"/>
        </w:rPr>
        <w:t xml:space="preserve"> 24(3): 350-363</w:t>
      </w:r>
    </w:p>
    <w:p w:rsidR="00BF0EBC" w:rsidRPr="00296A8F" w:rsidRDefault="00BF0EBC" w:rsidP="00C4226F">
      <w:pPr>
        <w:pStyle w:val="ListParagraph"/>
        <w:numPr>
          <w:ilvl w:val="1"/>
          <w:numId w:val="1"/>
        </w:numPr>
        <w:tabs>
          <w:tab w:val="left" w:pos="2700"/>
        </w:tabs>
        <w:ind w:left="1080"/>
        <w:rPr>
          <w:rFonts w:ascii="Times New Roman" w:hAnsi="Times New Roman" w:cs="Times New Roman"/>
          <w:color w:val="000000" w:themeColor="text1"/>
          <w:sz w:val="24"/>
          <w:szCs w:val="24"/>
          <w:lang w:val="en-US"/>
        </w:rPr>
      </w:pPr>
      <w:r w:rsidRPr="00296A8F">
        <w:rPr>
          <w:rFonts w:ascii="Times New Roman" w:hAnsi="Times New Roman" w:cs="Times New Roman"/>
          <w:color w:val="000000" w:themeColor="text1"/>
          <w:sz w:val="24"/>
          <w:szCs w:val="24"/>
          <w:lang w:val="en-US"/>
        </w:rPr>
        <w:t>Neo-Funcionalismo</w:t>
      </w:r>
    </w:p>
    <w:p w:rsidR="00BF0EBC" w:rsidRPr="00296A8F" w:rsidRDefault="00BF0EBC" w:rsidP="00C4226F">
      <w:pPr>
        <w:pStyle w:val="ListParagraph"/>
        <w:numPr>
          <w:ilvl w:val="2"/>
          <w:numId w:val="1"/>
        </w:numPr>
        <w:tabs>
          <w:tab w:val="left" w:pos="2700"/>
        </w:tabs>
        <w:rPr>
          <w:rFonts w:ascii="Times New Roman" w:hAnsi="Times New Roman" w:cs="Times New Roman"/>
          <w:color w:val="000000" w:themeColor="text1"/>
          <w:sz w:val="24"/>
          <w:szCs w:val="24"/>
          <w:lang w:val="en-US"/>
        </w:rPr>
      </w:pPr>
      <w:r w:rsidRPr="00C4226F">
        <w:rPr>
          <w:rFonts w:ascii="Times New Roman" w:hAnsi="Times New Roman" w:cs="Times New Roman"/>
          <w:color w:val="000000" w:themeColor="text1"/>
          <w:sz w:val="24"/>
          <w:szCs w:val="24"/>
          <w:lang w:val="en-US"/>
        </w:rPr>
        <w:t xml:space="preserve">Haas, Ernst. </w:t>
      </w:r>
      <w:r w:rsidRPr="00296A8F">
        <w:rPr>
          <w:rFonts w:ascii="Times New Roman" w:hAnsi="Times New Roman" w:cs="Times New Roman"/>
          <w:color w:val="000000" w:themeColor="text1"/>
          <w:sz w:val="24"/>
          <w:szCs w:val="24"/>
          <w:lang w:val="en-US"/>
        </w:rPr>
        <w:t xml:space="preserve">1961. “International Integration: The European and the Universal Process” </w:t>
      </w:r>
      <w:r w:rsidRPr="00296A8F">
        <w:rPr>
          <w:rFonts w:ascii="Times New Roman" w:hAnsi="Times New Roman" w:cs="Times New Roman"/>
          <w:i/>
          <w:color w:val="000000" w:themeColor="text1"/>
          <w:sz w:val="24"/>
          <w:szCs w:val="24"/>
          <w:lang w:val="en-US"/>
        </w:rPr>
        <w:t xml:space="preserve"> International Organizations </w:t>
      </w:r>
      <w:r w:rsidRPr="00296A8F">
        <w:rPr>
          <w:rFonts w:ascii="Times New Roman" w:hAnsi="Times New Roman" w:cs="Times New Roman"/>
          <w:sz w:val="24"/>
          <w:szCs w:val="24"/>
          <w:lang w:val="en-US"/>
        </w:rPr>
        <w:t>15(3): 366-392</w:t>
      </w:r>
    </w:p>
    <w:p w:rsidR="00F470BF" w:rsidRPr="00296A8F" w:rsidRDefault="00BF0EBC" w:rsidP="00C4226F">
      <w:pPr>
        <w:pStyle w:val="ListParagraph"/>
        <w:numPr>
          <w:ilvl w:val="2"/>
          <w:numId w:val="1"/>
        </w:numPr>
        <w:tabs>
          <w:tab w:val="left" w:pos="2700"/>
        </w:tabs>
        <w:rPr>
          <w:rFonts w:ascii="Times New Roman" w:hAnsi="Times New Roman" w:cs="Times New Roman"/>
          <w:color w:val="000000" w:themeColor="text1"/>
          <w:sz w:val="24"/>
          <w:szCs w:val="24"/>
          <w:lang w:val="en-US"/>
        </w:rPr>
      </w:pPr>
      <w:r w:rsidRPr="00296A8F">
        <w:rPr>
          <w:rFonts w:ascii="Times New Roman" w:hAnsi="Times New Roman" w:cs="Times New Roman"/>
          <w:sz w:val="24"/>
          <w:szCs w:val="24"/>
          <w:lang w:val="en-US"/>
        </w:rPr>
        <w:t xml:space="preserve">Schmitter, Philippe C. 1969. </w:t>
      </w:r>
      <w:r w:rsidRPr="00296A8F">
        <w:rPr>
          <w:rFonts w:ascii="Times New Roman" w:hAnsi="Times New Roman" w:cs="Times New Roman"/>
          <w:i/>
          <w:sz w:val="24"/>
          <w:szCs w:val="24"/>
          <w:lang w:val="en-US"/>
        </w:rPr>
        <w:t>“</w:t>
      </w:r>
      <w:r w:rsidRPr="00296A8F">
        <w:rPr>
          <w:rFonts w:ascii="Times New Roman" w:eastAsia="Arial-BoldMT" w:hAnsi="Times New Roman" w:cs="Times New Roman"/>
          <w:bCs/>
          <w:i/>
          <w:sz w:val="24"/>
          <w:szCs w:val="24"/>
          <w:lang w:val="en-US"/>
        </w:rPr>
        <w:t>Three Neo-Functional Hypotheses about International Integration”</w:t>
      </w:r>
      <w:r w:rsidRPr="00296A8F">
        <w:rPr>
          <w:rFonts w:ascii="Times New Roman" w:hAnsi="Times New Roman" w:cs="Times New Roman"/>
          <w:color w:val="000000" w:themeColor="text1"/>
          <w:sz w:val="24"/>
          <w:szCs w:val="24"/>
          <w:lang w:val="en-US"/>
        </w:rPr>
        <w:t xml:space="preserve"> 23(1): 161-166. </w:t>
      </w:r>
    </w:p>
    <w:p w:rsidR="00C50A5A" w:rsidRPr="00296A8F" w:rsidRDefault="00C50A5A" w:rsidP="00C4226F">
      <w:pPr>
        <w:pStyle w:val="ListParagraph"/>
        <w:numPr>
          <w:ilvl w:val="1"/>
          <w:numId w:val="1"/>
        </w:numPr>
        <w:tabs>
          <w:tab w:val="left" w:pos="2700"/>
        </w:tabs>
        <w:ind w:left="1080"/>
        <w:rPr>
          <w:rFonts w:ascii="Times New Roman" w:hAnsi="Times New Roman" w:cs="Times New Roman"/>
          <w:color w:val="000000" w:themeColor="text1"/>
          <w:sz w:val="24"/>
          <w:szCs w:val="24"/>
        </w:rPr>
      </w:pPr>
      <w:r w:rsidRPr="00296A8F">
        <w:rPr>
          <w:rFonts w:ascii="Times New Roman" w:hAnsi="Times New Roman" w:cs="Times New Roman"/>
          <w:color w:val="000000" w:themeColor="text1"/>
          <w:sz w:val="24"/>
          <w:szCs w:val="24"/>
        </w:rPr>
        <w:t>Intergubernamentalismo</w:t>
      </w:r>
    </w:p>
    <w:p w:rsidR="00C50A5A" w:rsidRPr="00535EF1" w:rsidRDefault="00C50A5A" w:rsidP="00C4226F">
      <w:pPr>
        <w:pStyle w:val="ListParagraph"/>
        <w:numPr>
          <w:ilvl w:val="2"/>
          <w:numId w:val="1"/>
        </w:numPr>
        <w:tabs>
          <w:tab w:val="left" w:pos="2700"/>
        </w:tabs>
        <w:rPr>
          <w:rFonts w:ascii="Times New Roman" w:hAnsi="Times New Roman" w:cs="Times New Roman"/>
          <w:color w:val="000000" w:themeColor="text1"/>
          <w:sz w:val="24"/>
          <w:szCs w:val="24"/>
          <w:lang w:val="en-US"/>
        </w:rPr>
      </w:pPr>
      <w:r w:rsidRPr="00C4226F">
        <w:rPr>
          <w:rFonts w:ascii="Times New Roman" w:hAnsi="Times New Roman" w:cs="Times New Roman"/>
          <w:sz w:val="24"/>
          <w:szCs w:val="24"/>
          <w:lang w:val="en-US"/>
        </w:rPr>
        <w:t xml:space="preserve">Moravcsik, Andrew. </w:t>
      </w:r>
      <w:r w:rsidRPr="00296A8F">
        <w:rPr>
          <w:rFonts w:ascii="Times New Roman" w:hAnsi="Times New Roman" w:cs="Times New Roman"/>
          <w:sz w:val="24"/>
          <w:szCs w:val="24"/>
          <w:lang w:val="en-US"/>
        </w:rPr>
        <w:t xml:space="preserve">1993.  “Preferences and Power in the European Community: A Liberal Intergovernmentalist Approach”. </w:t>
      </w:r>
      <w:r w:rsidRPr="00535EF1">
        <w:rPr>
          <w:rFonts w:ascii="Times New Roman" w:hAnsi="Times New Roman" w:cs="Times New Roman"/>
          <w:sz w:val="24"/>
          <w:szCs w:val="24"/>
          <w:lang w:val="en-US"/>
        </w:rPr>
        <w:t xml:space="preserve">31 (4): 473-523. </w:t>
      </w:r>
    </w:p>
    <w:p w:rsidR="00C40698" w:rsidRPr="00296A8F" w:rsidRDefault="00C40698" w:rsidP="00C4226F">
      <w:pPr>
        <w:pStyle w:val="ListParagraph"/>
        <w:numPr>
          <w:ilvl w:val="1"/>
          <w:numId w:val="1"/>
        </w:numPr>
        <w:tabs>
          <w:tab w:val="left" w:pos="1080"/>
          <w:tab w:val="left" w:pos="2700"/>
        </w:tabs>
        <w:ind w:hanging="720"/>
        <w:rPr>
          <w:rFonts w:ascii="Times New Roman" w:hAnsi="Times New Roman" w:cs="Times New Roman"/>
          <w:color w:val="000000" w:themeColor="text1"/>
          <w:sz w:val="24"/>
          <w:szCs w:val="24"/>
          <w:lang w:val="en-US"/>
        </w:rPr>
      </w:pPr>
      <w:r w:rsidRPr="00296A8F">
        <w:rPr>
          <w:rFonts w:ascii="Times New Roman" w:hAnsi="Times New Roman" w:cs="Times New Roman"/>
          <w:color w:val="000000" w:themeColor="text1"/>
          <w:sz w:val="24"/>
          <w:szCs w:val="24"/>
          <w:lang w:val="en-US"/>
        </w:rPr>
        <w:t>Oferta y Demanda</w:t>
      </w:r>
    </w:p>
    <w:p w:rsidR="00C40698" w:rsidRPr="00296A8F" w:rsidRDefault="00C40698" w:rsidP="00C4226F">
      <w:pPr>
        <w:pStyle w:val="ListParagraph"/>
        <w:numPr>
          <w:ilvl w:val="2"/>
          <w:numId w:val="1"/>
        </w:numPr>
        <w:tabs>
          <w:tab w:val="left" w:pos="2700"/>
        </w:tabs>
        <w:rPr>
          <w:rFonts w:ascii="Times New Roman" w:hAnsi="Times New Roman" w:cs="Times New Roman"/>
          <w:color w:val="000000" w:themeColor="text1"/>
          <w:sz w:val="24"/>
          <w:szCs w:val="24"/>
          <w:lang w:val="en-US"/>
        </w:rPr>
      </w:pPr>
      <w:r w:rsidRPr="00C4226F">
        <w:rPr>
          <w:rFonts w:ascii="Times New Roman" w:hAnsi="Times New Roman" w:cs="Times New Roman"/>
          <w:color w:val="000000" w:themeColor="text1"/>
          <w:sz w:val="24"/>
          <w:szCs w:val="24"/>
          <w:lang w:val="en-US"/>
        </w:rPr>
        <w:t xml:space="preserve">Mattli, Walter. 2011. </w:t>
      </w:r>
      <w:r w:rsidRPr="00296A8F">
        <w:rPr>
          <w:rFonts w:ascii="Times New Roman" w:hAnsi="Times New Roman" w:cs="Times New Roman"/>
          <w:color w:val="000000" w:themeColor="text1"/>
          <w:sz w:val="24"/>
          <w:szCs w:val="24"/>
          <w:lang w:val="en-US"/>
        </w:rPr>
        <w:t xml:space="preserve">“Explaining Regional Integration Outcomes” </w:t>
      </w:r>
      <w:r w:rsidRPr="00296A8F">
        <w:rPr>
          <w:rFonts w:ascii="Times New Roman" w:hAnsi="Times New Roman" w:cs="Times New Roman"/>
          <w:i/>
          <w:sz w:val="24"/>
          <w:szCs w:val="24"/>
          <w:lang w:val="en-US"/>
        </w:rPr>
        <w:t xml:space="preserve">Journal of European Public Policy. </w:t>
      </w:r>
      <w:r w:rsidRPr="00296A8F">
        <w:rPr>
          <w:rFonts w:ascii="Times New Roman" w:hAnsi="Times New Roman" w:cs="Times New Roman"/>
          <w:sz w:val="24"/>
          <w:szCs w:val="24"/>
          <w:lang w:val="en-US"/>
        </w:rPr>
        <w:t xml:space="preserve"> 6(1): 1-27</w:t>
      </w:r>
    </w:p>
    <w:p w:rsidR="00C40698" w:rsidRPr="00296A8F" w:rsidRDefault="00C40698" w:rsidP="00C4226F">
      <w:pPr>
        <w:pStyle w:val="ListParagraph"/>
        <w:numPr>
          <w:ilvl w:val="1"/>
          <w:numId w:val="1"/>
        </w:numPr>
        <w:tabs>
          <w:tab w:val="left" w:pos="2700"/>
        </w:tabs>
        <w:ind w:left="1080"/>
        <w:rPr>
          <w:rFonts w:ascii="Times New Roman" w:hAnsi="Times New Roman" w:cs="Times New Roman"/>
          <w:color w:val="000000" w:themeColor="text1"/>
          <w:sz w:val="24"/>
          <w:szCs w:val="24"/>
          <w:lang w:val="en-US"/>
        </w:rPr>
      </w:pPr>
      <w:r w:rsidRPr="00296A8F">
        <w:rPr>
          <w:rFonts w:ascii="Times New Roman" w:hAnsi="Times New Roman" w:cs="Times New Roman"/>
          <w:sz w:val="24"/>
          <w:szCs w:val="24"/>
          <w:lang w:val="en-US"/>
        </w:rPr>
        <w:t>Institucionalismo:</w:t>
      </w:r>
    </w:p>
    <w:p w:rsidR="009A6E70" w:rsidRPr="00296A8F" w:rsidRDefault="00C40698" w:rsidP="00C4226F">
      <w:pPr>
        <w:pStyle w:val="ListParagraph"/>
        <w:numPr>
          <w:ilvl w:val="2"/>
          <w:numId w:val="1"/>
        </w:numPr>
        <w:tabs>
          <w:tab w:val="left" w:pos="2700"/>
        </w:tabs>
        <w:rPr>
          <w:rFonts w:ascii="Times New Roman" w:hAnsi="Times New Roman" w:cs="Times New Roman"/>
          <w:color w:val="000000" w:themeColor="text1"/>
          <w:sz w:val="24"/>
          <w:szCs w:val="24"/>
          <w:lang w:val="en-US"/>
        </w:rPr>
      </w:pPr>
      <w:r w:rsidRPr="00296A8F">
        <w:rPr>
          <w:rFonts w:ascii="Times New Roman" w:hAnsi="Times New Roman" w:cs="Times New Roman"/>
          <w:sz w:val="24"/>
          <w:szCs w:val="24"/>
          <w:lang w:val="en-US"/>
        </w:rPr>
        <w:t xml:space="preserve">Mansfield, Edward D., Milner, Helen V. and Jon C. Pevehouse. 2008. “Democracy, Veto Players and the Depth of Regional Integration” </w:t>
      </w:r>
      <w:r w:rsidRPr="00296A8F">
        <w:rPr>
          <w:rFonts w:ascii="Times New Roman" w:hAnsi="Times New Roman" w:cs="Times New Roman"/>
          <w:i/>
          <w:iCs/>
          <w:color w:val="231F20"/>
          <w:sz w:val="24"/>
          <w:szCs w:val="24"/>
          <w:lang w:val="en-US"/>
        </w:rPr>
        <w:t xml:space="preserve">The World Economy. </w:t>
      </w:r>
      <w:r w:rsidR="009A6E70" w:rsidRPr="00296A8F">
        <w:rPr>
          <w:rFonts w:ascii="Times New Roman" w:hAnsi="Times New Roman" w:cs="Times New Roman"/>
          <w:sz w:val="24"/>
          <w:szCs w:val="24"/>
          <w:lang w:val="en-US"/>
        </w:rPr>
        <w:t xml:space="preserve"> 31(1): 67-96.</w:t>
      </w:r>
    </w:p>
    <w:p w:rsidR="009A6E70" w:rsidRPr="00296A8F" w:rsidRDefault="009A6E70" w:rsidP="00C4226F">
      <w:pPr>
        <w:pStyle w:val="ListParagraph"/>
        <w:numPr>
          <w:ilvl w:val="2"/>
          <w:numId w:val="1"/>
        </w:numPr>
        <w:tabs>
          <w:tab w:val="left" w:pos="2700"/>
        </w:tabs>
        <w:rPr>
          <w:rFonts w:ascii="Times New Roman" w:hAnsi="Times New Roman" w:cs="Times New Roman"/>
          <w:i/>
          <w:color w:val="000000" w:themeColor="text1"/>
          <w:sz w:val="24"/>
          <w:szCs w:val="24"/>
          <w:lang w:val="en-US"/>
        </w:rPr>
      </w:pPr>
      <w:r w:rsidRPr="00296A8F">
        <w:rPr>
          <w:rFonts w:ascii="Times New Roman" w:hAnsi="Times New Roman" w:cs="Times New Roman"/>
          <w:color w:val="000000" w:themeColor="text1"/>
          <w:sz w:val="24"/>
          <w:szCs w:val="24"/>
          <w:lang w:val="en-US"/>
        </w:rPr>
        <w:t xml:space="preserve">Malamud, Andrés. 2005. “Presidential Diplomacy and the Institutional Underpinnings of Mercosur: An Empirical Examination”.  </w:t>
      </w:r>
      <w:r w:rsidRPr="00296A8F">
        <w:rPr>
          <w:rFonts w:ascii="Times New Roman" w:hAnsi="Times New Roman" w:cs="Times New Roman"/>
          <w:i/>
          <w:color w:val="000000" w:themeColor="text1"/>
          <w:sz w:val="24"/>
          <w:szCs w:val="24"/>
          <w:lang w:val="en-US"/>
        </w:rPr>
        <w:t>Latin American Research Review</w:t>
      </w:r>
      <w:r w:rsidRPr="00296A8F">
        <w:rPr>
          <w:rFonts w:ascii="Times New Roman" w:hAnsi="Times New Roman" w:cs="Times New Roman"/>
          <w:color w:val="000000" w:themeColor="text1"/>
          <w:sz w:val="24"/>
          <w:szCs w:val="24"/>
          <w:lang w:val="en-US"/>
        </w:rPr>
        <w:t>. 40(1): 138-</w:t>
      </w:r>
    </w:p>
    <w:p w:rsidR="009A6E70" w:rsidRPr="00296A8F" w:rsidRDefault="009A6E70" w:rsidP="00C4226F">
      <w:pPr>
        <w:pStyle w:val="ListParagraph"/>
        <w:numPr>
          <w:ilvl w:val="2"/>
          <w:numId w:val="1"/>
        </w:numPr>
        <w:tabs>
          <w:tab w:val="left" w:pos="2700"/>
        </w:tabs>
        <w:rPr>
          <w:rFonts w:ascii="Times New Roman" w:hAnsi="Times New Roman" w:cs="Times New Roman"/>
          <w:color w:val="000000" w:themeColor="text1"/>
          <w:sz w:val="24"/>
          <w:szCs w:val="24"/>
          <w:lang w:val="en-US"/>
        </w:rPr>
      </w:pPr>
      <w:r w:rsidRPr="00296A8F">
        <w:rPr>
          <w:rFonts w:ascii="Times New Roman" w:hAnsi="Times New Roman" w:cs="Times New Roman"/>
          <w:sz w:val="24"/>
          <w:szCs w:val="24"/>
          <w:lang w:val="en-US"/>
        </w:rPr>
        <w:t xml:space="preserve">Vélez-Serrano, Mayra. 2015. </w:t>
      </w:r>
      <w:r w:rsidRPr="00296A8F">
        <w:rPr>
          <w:rFonts w:ascii="Times New Roman" w:hAnsi="Times New Roman" w:cs="Times New Roman"/>
          <w:i/>
          <w:sz w:val="24"/>
          <w:szCs w:val="24"/>
          <w:lang w:val="en-US"/>
        </w:rPr>
        <w:t>“Institutional Variations and its effect on Integration: Towards a Principal-Agency Framework</w:t>
      </w:r>
      <w:r w:rsidRPr="00296A8F">
        <w:rPr>
          <w:rFonts w:ascii="Times New Roman" w:hAnsi="Times New Roman" w:cs="Times New Roman"/>
          <w:sz w:val="24"/>
          <w:szCs w:val="24"/>
          <w:lang w:val="en-US"/>
        </w:rPr>
        <w:t xml:space="preserve">” Paper presented at Latin American Studies Association Annual Conference, San Juan, PR. </w:t>
      </w:r>
    </w:p>
    <w:p w:rsidR="008506F3" w:rsidRPr="00296A8F" w:rsidRDefault="008506F3" w:rsidP="008506F3">
      <w:pPr>
        <w:pStyle w:val="ListParagraph"/>
        <w:numPr>
          <w:ilvl w:val="0"/>
          <w:numId w:val="1"/>
        </w:numPr>
        <w:tabs>
          <w:tab w:val="left" w:pos="2700"/>
        </w:tabs>
        <w:rPr>
          <w:rFonts w:ascii="Times New Roman" w:hAnsi="Times New Roman" w:cs="Times New Roman"/>
          <w:color w:val="000000" w:themeColor="text1"/>
          <w:sz w:val="24"/>
          <w:szCs w:val="24"/>
        </w:rPr>
      </w:pPr>
      <w:r w:rsidRPr="00296A8F">
        <w:rPr>
          <w:rFonts w:ascii="Times New Roman" w:hAnsi="Times New Roman" w:cs="Times New Roman"/>
          <w:color w:val="000000" w:themeColor="text1"/>
          <w:sz w:val="24"/>
          <w:szCs w:val="24"/>
        </w:rPr>
        <w:t>Evolución histórica de los esfuerzos de integración</w:t>
      </w:r>
      <w:r w:rsidRPr="00296A8F">
        <w:rPr>
          <w:rFonts w:ascii="Times New Roman" w:hAnsi="Times New Roman" w:cs="Times New Roman"/>
          <w:color w:val="000000" w:themeColor="text1"/>
          <w:sz w:val="24"/>
          <w:szCs w:val="24"/>
        </w:rPr>
        <w:tab/>
      </w:r>
      <w:r w:rsidRPr="00296A8F">
        <w:rPr>
          <w:rFonts w:ascii="Times New Roman" w:hAnsi="Times New Roman" w:cs="Times New Roman"/>
          <w:color w:val="000000" w:themeColor="text1"/>
          <w:sz w:val="24"/>
          <w:szCs w:val="24"/>
        </w:rPr>
        <w:tab/>
      </w:r>
      <w:r w:rsidRPr="00296A8F">
        <w:rPr>
          <w:rFonts w:ascii="Times New Roman" w:hAnsi="Times New Roman" w:cs="Times New Roman"/>
          <w:color w:val="000000" w:themeColor="text1"/>
          <w:sz w:val="24"/>
          <w:szCs w:val="24"/>
        </w:rPr>
        <w:tab/>
      </w:r>
      <w:r w:rsidRPr="00296A8F">
        <w:rPr>
          <w:rFonts w:ascii="Times New Roman" w:hAnsi="Times New Roman" w:cs="Times New Roman"/>
          <w:color w:val="000000" w:themeColor="text1"/>
          <w:sz w:val="24"/>
          <w:szCs w:val="24"/>
        </w:rPr>
        <w:tab/>
      </w:r>
    </w:p>
    <w:p w:rsidR="008506F3" w:rsidRPr="00296A8F" w:rsidRDefault="008506F3" w:rsidP="008506F3">
      <w:pPr>
        <w:pStyle w:val="ListParagraph"/>
        <w:numPr>
          <w:ilvl w:val="1"/>
          <w:numId w:val="1"/>
        </w:numPr>
        <w:tabs>
          <w:tab w:val="left" w:pos="2700"/>
        </w:tabs>
        <w:rPr>
          <w:rFonts w:ascii="Times New Roman" w:hAnsi="Times New Roman" w:cs="Times New Roman"/>
          <w:color w:val="000000" w:themeColor="text1"/>
          <w:sz w:val="24"/>
          <w:szCs w:val="24"/>
        </w:rPr>
      </w:pPr>
      <w:r w:rsidRPr="00296A8F">
        <w:rPr>
          <w:rFonts w:ascii="Times New Roman" w:hAnsi="Times New Roman" w:cs="Times New Roman"/>
          <w:color w:val="000000" w:themeColor="text1"/>
          <w:sz w:val="24"/>
          <w:szCs w:val="24"/>
        </w:rPr>
        <w:t xml:space="preserve">Morales Fajardo, María E. 2007. “Un repaso a la regionalización y el regionalismo: Los primeros procesos de integración regional en América Latina” </w:t>
      </w:r>
      <w:r w:rsidRPr="00296A8F">
        <w:rPr>
          <w:rFonts w:ascii="Times New Roman" w:hAnsi="Times New Roman" w:cs="Times New Roman"/>
          <w:i/>
          <w:color w:val="000000" w:themeColor="text1"/>
          <w:sz w:val="24"/>
          <w:szCs w:val="24"/>
        </w:rPr>
        <w:t>CONfines</w:t>
      </w:r>
      <w:r w:rsidRPr="00296A8F">
        <w:rPr>
          <w:rFonts w:ascii="Times New Roman" w:hAnsi="Times New Roman" w:cs="Times New Roman"/>
          <w:color w:val="000000" w:themeColor="text1"/>
          <w:sz w:val="24"/>
          <w:szCs w:val="24"/>
        </w:rPr>
        <w:t xml:space="preserve"> 3(6): 65-80. </w:t>
      </w:r>
    </w:p>
    <w:p w:rsidR="008506F3" w:rsidRPr="00535EF1" w:rsidRDefault="008506F3" w:rsidP="008506F3">
      <w:pPr>
        <w:pStyle w:val="ListParagraph"/>
        <w:numPr>
          <w:ilvl w:val="1"/>
          <w:numId w:val="1"/>
        </w:numPr>
        <w:tabs>
          <w:tab w:val="left" w:pos="2700"/>
        </w:tabs>
        <w:rPr>
          <w:rFonts w:ascii="Times New Roman" w:hAnsi="Times New Roman" w:cs="Times New Roman"/>
          <w:color w:val="000000" w:themeColor="text1"/>
          <w:sz w:val="24"/>
          <w:szCs w:val="24"/>
          <w:lang w:val="en-US"/>
        </w:rPr>
      </w:pPr>
      <w:r w:rsidRPr="00296A8F">
        <w:rPr>
          <w:rFonts w:ascii="Times New Roman" w:hAnsi="Times New Roman" w:cs="Times New Roman"/>
          <w:color w:val="000000" w:themeColor="text1"/>
          <w:sz w:val="24"/>
          <w:szCs w:val="24"/>
          <w:lang w:val="en-US"/>
        </w:rPr>
        <w:t xml:space="preserve">Mace, Gordon. 1987. “Regional integration in Latin America: A Long and Winding Road”.  </w:t>
      </w:r>
      <w:r w:rsidRPr="00535EF1">
        <w:rPr>
          <w:rFonts w:ascii="Times New Roman" w:hAnsi="Times New Roman" w:cs="Times New Roman"/>
          <w:i/>
          <w:color w:val="000000" w:themeColor="text1"/>
          <w:sz w:val="24"/>
          <w:szCs w:val="24"/>
          <w:lang w:val="en-US"/>
        </w:rPr>
        <w:t>International Journal</w:t>
      </w:r>
      <w:r w:rsidRPr="00535EF1">
        <w:rPr>
          <w:rFonts w:ascii="Times New Roman" w:hAnsi="Times New Roman" w:cs="Times New Roman"/>
          <w:color w:val="000000" w:themeColor="text1"/>
          <w:sz w:val="24"/>
          <w:szCs w:val="24"/>
          <w:lang w:val="en-US"/>
        </w:rPr>
        <w:t xml:space="preserve"> 43(3) 404-427.</w:t>
      </w:r>
    </w:p>
    <w:p w:rsidR="008506F3" w:rsidRPr="00296A8F" w:rsidRDefault="008506F3" w:rsidP="008506F3">
      <w:pPr>
        <w:pStyle w:val="ListParagraph"/>
        <w:numPr>
          <w:ilvl w:val="0"/>
          <w:numId w:val="1"/>
        </w:numPr>
        <w:tabs>
          <w:tab w:val="left" w:pos="2700"/>
        </w:tabs>
        <w:rPr>
          <w:rFonts w:ascii="Times New Roman" w:hAnsi="Times New Roman" w:cs="Times New Roman"/>
          <w:color w:val="000000" w:themeColor="text1"/>
          <w:sz w:val="24"/>
          <w:szCs w:val="24"/>
        </w:rPr>
      </w:pPr>
      <w:r w:rsidRPr="00296A8F">
        <w:rPr>
          <w:rFonts w:ascii="Times New Roman" w:hAnsi="Times New Roman" w:cs="Times New Roman"/>
          <w:color w:val="000000" w:themeColor="text1"/>
          <w:sz w:val="24"/>
          <w:szCs w:val="24"/>
        </w:rPr>
        <w:t>Lógica de Integración</w:t>
      </w:r>
    </w:p>
    <w:p w:rsidR="008506F3" w:rsidRPr="00296A8F" w:rsidRDefault="008506F3" w:rsidP="008506F3">
      <w:pPr>
        <w:pStyle w:val="ListParagraph"/>
        <w:numPr>
          <w:ilvl w:val="1"/>
          <w:numId w:val="1"/>
        </w:numPr>
        <w:tabs>
          <w:tab w:val="left" w:pos="2700"/>
        </w:tabs>
        <w:rPr>
          <w:rFonts w:ascii="Times New Roman" w:hAnsi="Times New Roman" w:cs="Times New Roman"/>
          <w:color w:val="000000" w:themeColor="text1"/>
          <w:sz w:val="24"/>
          <w:szCs w:val="24"/>
          <w:lang w:val="en-US"/>
        </w:rPr>
      </w:pPr>
      <w:r w:rsidRPr="00296A8F">
        <w:rPr>
          <w:rFonts w:ascii="Times New Roman" w:hAnsi="Times New Roman" w:cs="Times New Roman"/>
          <w:color w:val="000000" w:themeColor="text1"/>
          <w:sz w:val="24"/>
          <w:szCs w:val="24"/>
          <w:lang w:val="en-US"/>
        </w:rPr>
        <w:t>Kellogg, Paul. 2007.</w:t>
      </w:r>
      <w:r w:rsidRPr="00296A8F">
        <w:rPr>
          <w:rFonts w:ascii="Times New Roman" w:hAnsi="Times New Roman" w:cs="Times New Roman"/>
          <w:sz w:val="24"/>
          <w:szCs w:val="24"/>
          <w:lang w:val="en-US"/>
        </w:rPr>
        <w:t xml:space="preserve"> “Regional Integration in Latin America: Dawn of an Alternative to Neoliberalism?” </w:t>
      </w:r>
      <w:r w:rsidRPr="00296A8F">
        <w:rPr>
          <w:rFonts w:ascii="Times New Roman" w:hAnsi="Times New Roman" w:cs="Times New Roman"/>
          <w:i/>
          <w:sz w:val="24"/>
          <w:szCs w:val="24"/>
          <w:lang w:val="en-US"/>
        </w:rPr>
        <w:t xml:space="preserve">New Political Science </w:t>
      </w:r>
      <w:r w:rsidRPr="00296A8F">
        <w:rPr>
          <w:rFonts w:ascii="Times New Roman" w:hAnsi="Times New Roman" w:cs="Times New Roman"/>
          <w:sz w:val="24"/>
          <w:szCs w:val="24"/>
          <w:lang w:val="en-US"/>
        </w:rPr>
        <w:t>29(2): 187-209</w:t>
      </w:r>
    </w:p>
    <w:p w:rsidR="00800297" w:rsidRPr="00296A8F" w:rsidRDefault="008506F3" w:rsidP="008506F3">
      <w:pPr>
        <w:pStyle w:val="ListParagraph"/>
        <w:numPr>
          <w:ilvl w:val="1"/>
          <w:numId w:val="1"/>
        </w:numPr>
        <w:tabs>
          <w:tab w:val="left" w:pos="2700"/>
        </w:tabs>
        <w:rPr>
          <w:rFonts w:ascii="Times New Roman" w:hAnsi="Times New Roman" w:cs="Times New Roman"/>
          <w:color w:val="000000" w:themeColor="text1"/>
          <w:sz w:val="24"/>
          <w:szCs w:val="24"/>
          <w:lang w:val="en-US"/>
        </w:rPr>
      </w:pPr>
      <w:r w:rsidRPr="00296A8F">
        <w:rPr>
          <w:rFonts w:ascii="Times New Roman" w:hAnsi="Times New Roman" w:cs="Times New Roman"/>
          <w:sz w:val="24"/>
          <w:szCs w:val="24"/>
          <w:lang w:val="en-US"/>
        </w:rPr>
        <w:t xml:space="preserve">Tussie, Diana. 2009. “Latin America: Contrasting Motivations for Regional Projects” </w:t>
      </w:r>
      <w:r w:rsidRPr="00296A8F">
        <w:rPr>
          <w:rFonts w:ascii="Times New Roman" w:hAnsi="Times New Roman" w:cs="Times New Roman"/>
          <w:i/>
          <w:sz w:val="24"/>
          <w:szCs w:val="24"/>
          <w:lang w:val="en-US"/>
        </w:rPr>
        <w:t xml:space="preserve">Review of International Studies </w:t>
      </w:r>
      <w:r w:rsidRPr="00296A8F">
        <w:rPr>
          <w:rFonts w:ascii="Times New Roman" w:hAnsi="Times New Roman" w:cs="Times New Roman"/>
          <w:sz w:val="24"/>
          <w:szCs w:val="24"/>
          <w:lang w:val="en-US"/>
        </w:rPr>
        <w:t xml:space="preserve"> 35: 169-188. </w:t>
      </w:r>
      <w:r w:rsidR="00800297" w:rsidRPr="00296A8F">
        <w:rPr>
          <w:rFonts w:ascii="Times New Roman" w:hAnsi="Times New Roman" w:cs="Times New Roman"/>
          <w:color w:val="000000" w:themeColor="text1"/>
          <w:sz w:val="24"/>
          <w:szCs w:val="24"/>
          <w:lang w:val="en-US"/>
        </w:rPr>
        <w:t xml:space="preserve">  </w:t>
      </w:r>
    </w:p>
    <w:p w:rsidR="00800297" w:rsidRPr="00296A8F" w:rsidRDefault="00800297" w:rsidP="00800297">
      <w:pPr>
        <w:pStyle w:val="ListParagraph"/>
        <w:numPr>
          <w:ilvl w:val="0"/>
          <w:numId w:val="1"/>
        </w:numPr>
        <w:tabs>
          <w:tab w:val="left" w:pos="2700"/>
        </w:tabs>
        <w:rPr>
          <w:rFonts w:ascii="Times New Roman" w:hAnsi="Times New Roman" w:cs="Times New Roman"/>
          <w:color w:val="000000" w:themeColor="text1"/>
          <w:sz w:val="24"/>
          <w:szCs w:val="24"/>
        </w:rPr>
      </w:pPr>
      <w:r w:rsidRPr="00296A8F">
        <w:rPr>
          <w:rFonts w:ascii="Times New Roman" w:hAnsi="Times New Roman" w:cs="Times New Roman"/>
          <w:color w:val="000000" w:themeColor="text1"/>
          <w:sz w:val="24"/>
          <w:szCs w:val="24"/>
        </w:rPr>
        <w:t>Variación de esfuerzos integracionales</w:t>
      </w:r>
      <w:r w:rsidRPr="00296A8F">
        <w:rPr>
          <w:rFonts w:ascii="Times New Roman" w:hAnsi="Times New Roman" w:cs="Times New Roman"/>
          <w:color w:val="000000" w:themeColor="text1"/>
          <w:sz w:val="24"/>
          <w:szCs w:val="24"/>
        </w:rPr>
        <w:tab/>
      </w:r>
      <w:r w:rsidRPr="00296A8F">
        <w:rPr>
          <w:rFonts w:ascii="Times New Roman" w:hAnsi="Times New Roman" w:cs="Times New Roman"/>
          <w:color w:val="000000" w:themeColor="text1"/>
          <w:sz w:val="24"/>
          <w:szCs w:val="24"/>
        </w:rPr>
        <w:tab/>
      </w:r>
      <w:r w:rsidRPr="00296A8F">
        <w:rPr>
          <w:rFonts w:ascii="Times New Roman" w:hAnsi="Times New Roman" w:cs="Times New Roman"/>
          <w:color w:val="000000" w:themeColor="text1"/>
          <w:sz w:val="24"/>
          <w:szCs w:val="24"/>
        </w:rPr>
        <w:tab/>
      </w:r>
      <w:r w:rsidRPr="00296A8F">
        <w:rPr>
          <w:rFonts w:ascii="Times New Roman" w:hAnsi="Times New Roman" w:cs="Times New Roman"/>
          <w:color w:val="000000" w:themeColor="text1"/>
          <w:sz w:val="24"/>
          <w:szCs w:val="24"/>
        </w:rPr>
        <w:tab/>
        <w:t xml:space="preserve"> </w:t>
      </w:r>
      <w:r w:rsidRPr="00296A8F">
        <w:rPr>
          <w:rFonts w:ascii="Times New Roman" w:hAnsi="Times New Roman" w:cs="Times New Roman"/>
          <w:color w:val="000000" w:themeColor="text1"/>
          <w:sz w:val="24"/>
          <w:szCs w:val="24"/>
        </w:rPr>
        <w:tab/>
      </w:r>
    </w:p>
    <w:p w:rsidR="00800297" w:rsidRPr="00296A8F" w:rsidRDefault="00800297" w:rsidP="00800297">
      <w:pPr>
        <w:pStyle w:val="ListParagraph"/>
        <w:numPr>
          <w:ilvl w:val="1"/>
          <w:numId w:val="1"/>
        </w:numPr>
        <w:tabs>
          <w:tab w:val="left" w:pos="2700"/>
        </w:tabs>
        <w:rPr>
          <w:rFonts w:ascii="Times New Roman" w:hAnsi="Times New Roman" w:cs="Times New Roman"/>
          <w:color w:val="000000" w:themeColor="text1"/>
          <w:sz w:val="24"/>
          <w:szCs w:val="24"/>
        </w:rPr>
      </w:pPr>
      <w:r w:rsidRPr="00296A8F">
        <w:rPr>
          <w:rFonts w:ascii="Times New Roman" w:hAnsi="Times New Roman" w:cs="Times New Roman"/>
          <w:color w:val="000000" w:themeColor="text1"/>
          <w:sz w:val="24"/>
          <w:szCs w:val="24"/>
        </w:rPr>
        <w:t>Mercado Común Centroamericano (MCCA)</w:t>
      </w:r>
    </w:p>
    <w:p w:rsidR="00800297" w:rsidRPr="00296A8F" w:rsidRDefault="00800297" w:rsidP="00800297">
      <w:pPr>
        <w:pStyle w:val="ListParagraph"/>
        <w:numPr>
          <w:ilvl w:val="1"/>
          <w:numId w:val="1"/>
        </w:numPr>
        <w:tabs>
          <w:tab w:val="left" w:pos="2700"/>
        </w:tabs>
        <w:rPr>
          <w:rFonts w:ascii="Times New Roman" w:hAnsi="Times New Roman" w:cs="Times New Roman"/>
          <w:color w:val="000000" w:themeColor="text1"/>
          <w:sz w:val="24"/>
          <w:szCs w:val="24"/>
        </w:rPr>
      </w:pPr>
      <w:r w:rsidRPr="00C4226F">
        <w:rPr>
          <w:rFonts w:ascii="Times New Roman" w:hAnsi="Times New Roman" w:cs="Times New Roman"/>
          <w:color w:val="000000" w:themeColor="text1"/>
          <w:sz w:val="24"/>
          <w:szCs w:val="24"/>
        </w:rPr>
        <w:lastRenderedPageBreak/>
        <w:t>Mercado Común d</w:t>
      </w:r>
      <w:r w:rsidRPr="00296A8F">
        <w:rPr>
          <w:rFonts w:ascii="Times New Roman" w:hAnsi="Times New Roman" w:cs="Times New Roman"/>
          <w:color w:val="000000" w:themeColor="text1"/>
          <w:sz w:val="24"/>
          <w:szCs w:val="24"/>
        </w:rPr>
        <w:t>el Sur ((MERCOSUR)</w:t>
      </w:r>
    </w:p>
    <w:p w:rsidR="00800297" w:rsidRPr="00296A8F" w:rsidRDefault="00800297" w:rsidP="00C4226F">
      <w:pPr>
        <w:pStyle w:val="ListParagraph"/>
        <w:numPr>
          <w:ilvl w:val="1"/>
          <w:numId w:val="1"/>
        </w:numPr>
        <w:tabs>
          <w:tab w:val="left" w:pos="2700"/>
        </w:tabs>
        <w:rPr>
          <w:rFonts w:ascii="Times New Roman" w:hAnsi="Times New Roman" w:cs="Times New Roman"/>
          <w:color w:val="000000" w:themeColor="text1"/>
          <w:sz w:val="24"/>
          <w:szCs w:val="24"/>
        </w:rPr>
      </w:pPr>
      <w:r w:rsidRPr="00296A8F">
        <w:rPr>
          <w:rFonts w:ascii="Times New Roman" w:hAnsi="Times New Roman" w:cs="Times New Roman"/>
          <w:color w:val="000000" w:themeColor="text1"/>
          <w:sz w:val="24"/>
          <w:szCs w:val="24"/>
        </w:rPr>
        <w:t>Sistema de Integración Centroamericana (SIC)</w:t>
      </w:r>
    </w:p>
    <w:p w:rsidR="00800297" w:rsidRPr="00296A8F" w:rsidRDefault="00800297" w:rsidP="00800297">
      <w:pPr>
        <w:pStyle w:val="ListParagraph"/>
        <w:numPr>
          <w:ilvl w:val="1"/>
          <w:numId w:val="1"/>
        </w:numPr>
        <w:tabs>
          <w:tab w:val="left" w:pos="2700"/>
        </w:tabs>
        <w:rPr>
          <w:rFonts w:ascii="Times New Roman" w:hAnsi="Times New Roman" w:cs="Times New Roman"/>
          <w:color w:val="000000" w:themeColor="text1"/>
          <w:sz w:val="24"/>
          <w:szCs w:val="24"/>
        </w:rPr>
      </w:pPr>
      <w:r w:rsidRPr="00296A8F">
        <w:rPr>
          <w:rFonts w:ascii="Times New Roman" w:hAnsi="Times New Roman" w:cs="Times New Roman"/>
          <w:color w:val="000000" w:themeColor="text1"/>
          <w:sz w:val="24"/>
          <w:szCs w:val="24"/>
        </w:rPr>
        <w:t>Unión de Naciones del SUR (UNASUR)</w:t>
      </w:r>
    </w:p>
    <w:p w:rsidR="00800297" w:rsidRPr="00296A8F" w:rsidRDefault="00800297" w:rsidP="00800297">
      <w:pPr>
        <w:pStyle w:val="ListParagraph"/>
        <w:numPr>
          <w:ilvl w:val="1"/>
          <w:numId w:val="1"/>
        </w:numPr>
        <w:tabs>
          <w:tab w:val="left" w:pos="2700"/>
        </w:tabs>
        <w:rPr>
          <w:rFonts w:ascii="Times New Roman" w:hAnsi="Times New Roman" w:cs="Times New Roman"/>
          <w:color w:val="000000" w:themeColor="text1"/>
          <w:sz w:val="24"/>
          <w:szCs w:val="24"/>
        </w:rPr>
      </w:pPr>
      <w:r w:rsidRPr="00296A8F">
        <w:rPr>
          <w:rFonts w:ascii="Times New Roman" w:hAnsi="Times New Roman" w:cs="Times New Roman"/>
          <w:color w:val="000000" w:themeColor="text1"/>
          <w:sz w:val="24"/>
          <w:szCs w:val="24"/>
        </w:rPr>
        <w:t>Comunidad Andina de Naciones (CAN)</w:t>
      </w:r>
    </w:p>
    <w:p w:rsidR="00800297" w:rsidRPr="00296A8F" w:rsidRDefault="00800297" w:rsidP="00800297">
      <w:pPr>
        <w:pStyle w:val="ListParagraph"/>
        <w:numPr>
          <w:ilvl w:val="1"/>
          <w:numId w:val="1"/>
        </w:numPr>
        <w:tabs>
          <w:tab w:val="left" w:pos="2700"/>
        </w:tabs>
        <w:rPr>
          <w:rFonts w:ascii="Times New Roman" w:hAnsi="Times New Roman" w:cs="Times New Roman"/>
          <w:color w:val="000000" w:themeColor="text1"/>
          <w:sz w:val="24"/>
          <w:szCs w:val="24"/>
        </w:rPr>
      </w:pPr>
      <w:r w:rsidRPr="00296A8F">
        <w:rPr>
          <w:rFonts w:ascii="Times New Roman" w:hAnsi="Times New Roman" w:cs="Times New Roman"/>
          <w:color w:val="000000" w:themeColor="text1"/>
          <w:sz w:val="24"/>
          <w:szCs w:val="24"/>
        </w:rPr>
        <w:t>Comunidad del Caribe (CARICOM)</w:t>
      </w:r>
    </w:p>
    <w:p w:rsidR="00800297" w:rsidRPr="00296A8F" w:rsidRDefault="00800297" w:rsidP="00800297">
      <w:pPr>
        <w:pStyle w:val="ListParagraph"/>
        <w:numPr>
          <w:ilvl w:val="1"/>
          <w:numId w:val="1"/>
        </w:numPr>
        <w:tabs>
          <w:tab w:val="left" w:pos="2700"/>
        </w:tabs>
        <w:rPr>
          <w:rFonts w:ascii="Times New Roman" w:hAnsi="Times New Roman" w:cs="Times New Roman"/>
          <w:color w:val="000000" w:themeColor="text1"/>
          <w:sz w:val="24"/>
          <w:szCs w:val="24"/>
        </w:rPr>
      </w:pPr>
      <w:r w:rsidRPr="00296A8F">
        <w:rPr>
          <w:rFonts w:ascii="Times New Roman" w:hAnsi="Times New Roman" w:cs="Times New Roman"/>
          <w:color w:val="000000" w:themeColor="text1"/>
          <w:sz w:val="24"/>
          <w:szCs w:val="24"/>
        </w:rPr>
        <w:t>Asociación Latino-Americana de Integración (ALADI)</w:t>
      </w:r>
    </w:p>
    <w:p w:rsidR="00800297" w:rsidRPr="00675113" w:rsidRDefault="00800297" w:rsidP="00CF2CD0">
      <w:pPr>
        <w:pStyle w:val="ListParagraph"/>
        <w:numPr>
          <w:ilvl w:val="0"/>
          <w:numId w:val="1"/>
        </w:numPr>
        <w:tabs>
          <w:tab w:val="left" w:pos="2700"/>
        </w:tabs>
        <w:rPr>
          <w:rFonts w:ascii="Times New Roman" w:hAnsi="Times New Roman" w:cs="Times New Roman"/>
          <w:color w:val="000000" w:themeColor="text1"/>
          <w:sz w:val="24"/>
          <w:szCs w:val="24"/>
        </w:rPr>
      </w:pPr>
      <w:r w:rsidRPr="00675113">
        <w:rPr>
          <w:rFonts w:ascii="Times New Roman" w:hAnsi="Times New Roman" w:cs="Times New Roman"/>
          <w:color w:val="000000" w:themeColor="text1"/>
          <w:sz w:val="24"/>
          <w:szCs w:val="24"/>
        </w:rPr>
        <w:t>Alianza Bolivariana para América (ALBA)</w:t>
      </w:r>
      <w:r w:rsidRPr="00675113">
        <w:rPr>
          <w:rFonts w:ascii="Times New Roman" w:hAnsi="Times New Roman" w:cs="Times New Roman"/>
          <w:color w:val="000000" w:themeColor="text1"/>
          <w:sz w:val="24"/>
          <w:szCs w:val="24"/>
        </w:rPr>
        <w:br/>
        <w:t xml:space="preserve">Problemas y prospectos de integración </w:t>
      </w:r>
      <w:r w:rsidRPr="00675113">
        <w:rPr>
          <w:rFonts w:ascii="Times New Roman" w:hAnsi="Times New Roman" w:cs="Times New Roman"/>
          <w:color w:val="000000" w:themeColor="text1"/>
          <w:sz w:val="24"/>
          <w:szCs w:val="24"/>
        </w:rPr>
        <w:tab/>
      </w:r>
      <w:r w:rsidRPr="00675113">
        <w:rPr>
          <w:rFonts w:ascii="Times New Roman" w:hAnsi="Times New Roman" w:cs="Times New Roman"/>
          <w:color w:val="000000" w:themeColor="text1"/>
          <w:sz w:val="24"/>
          <w:szCs w:val="24"/>
        </w:rPr>
        <w:tab/>
      </w:r>
      <w:r w:rsidRPr="00675113">
        <w:rPr>
          <w:rFonts w:ascii="Times New Roman" w:hAnsi="Times New Roman" w:cs="Times New Roman"/>
          <w:color w:val="000000" w:themeColor="text1"/>
          <w:sz w:val="24"/>
          <w:szCs w:val="24"/>
        </w:rPr>
        <w:tab/>
      </w:r>
      <w:r w:rsidRPr="00675113">
        <w:rPr>
          <w:rFonts w:ascii="Times New Roman" w:hAnsi="Times New Roman" w:cs="Times New Roman"/>
          <w:color w:val="000000" w:themeColor="text1"/>
          <w:sz w:val="24"/>
          <w:szCs w:val="24"/>
        </w:rPr>
        <w:tab/>
      </w:r>
      <w:r w:rsidRPr="00675113">
        <w:rPr>
          <w:rFonts w:ascii="Times New Roman" w:hAnsi="Times New Roman" w:cs="Times New Roman"/>
          <w:color w:val="000000" w:themeColor="text1"/>
          <w:sz w:val="24"/>
          <w:szCs w:val="24"/>
        </w:rPr>
        <w:tab/>
      </w:r>
    </w:p>
    <w:p w:rsidR="00363D1D" w:rsidRPr="00296A8F" w:rsidRDefault="00363D1D" w:rsidP="00800297">
      <w:pPr>
        <w:pStyle w:val="ListParagraph"/>
        <w:numPr>
          <w:ilvl w:val="1"/>
          <w:numId w:val="1"/>
        </w:numPr>
        <w:tabs>
          <w:tab w:val="left" w:pos="2700"/>
        </w:tabs>
        <w:rPr>
          <w:rFonts w:ascii="Times New Roman" w:hAnsi="Times New Roman" w:cs="Times New Roman"/>
          <w:color w:val="000000" w:themeColor="text1"/>
          <w:sz w:val="24"/>
          <w:szCs w:val="24"/>
        </w:rPr>
      </w:pPr>
      <w:r w:rsidRPr="00296A8F">
        <w:rPr>
          <w:rFonts w:ascii="Times New Roman" w:hAnsi="Times New Roman" w:cs="Times New Roman"/>
          <w:color w:val="000000" w:themeColor="text1"/>
          <w:sz w:val="24"/>
          <w:szCs w:val="24"/>
        </w:rPr>
        <w:t>Integración Política</w:t>
      </w:r>
    </w:p>
    <w:p w:rsidR="00BF5E73" w:rsidRPr="00296A8F" w:rsidRDefault="00BF5E73" w:rsidP="00BF5E73">
      <w:pPr>
        <w:pStyle w:val="ListParagraph"/>
        <w:numPr>
          <w:ilvl w:val="2"/>
          <w:numId w:val="1"/>
        </w:numPr>
        <w:tabs>
          <w:tab w:val="left" w:pos="2700"/>
        </w:tabs>
        <w:rPr>
          <w:rFonts w:ascii="Times New Roman" w:hAnsi="Times New Roman" w:cs="Times New Roman"/>
          <w:color w:val="000000" w:themeColor="text1"/>
          <w:sz w:val="24"/>
          <w:szCs w:val="24"/>
          <w:lang w:val="en-US"/>
        </w:rPr>
      </w:pPr>
      <w:r w:rsidRPr="00296A8F">
        <w:rPr>
          <w:rFonts w:ascii="Times New Roman" w:hAnsi="Times New Roman" w:cs="Times New Roman"/>
          <w:color w:val="000000" w:themeColor="text1"/>
          <w:sz w:val="24"/>
          <w:szCs w:val="24"/>
          <w:lang w:val="en-US"/>
        </w:rPr>
        <w:t>Dabene, Olivier. 2012. “</w:t>
      </w:r>
      <w:r w:rsidRPr="00296A8F">
        <w:rPr>
          <w:rFonts w:ascii="Times New Roman" w:hAnsi="Times New Roman" w:cs="Times New Roman"/>
          <w:color w:val="131413"/>
          <w:sz w:val="24"/>
          <w:szCs w:val="24"/>
          <w:lang w:val="en-US"/>
        </w:rPr>
        <w:t>Consistency and Resilience through Cycles of Repoliticization</w:t>
      </w:r>
      <w:r w:rsidRPr="00296A8F">
        <w:rPr>
          <w:rFonts w:ascii="Times New Roman" w:hAnsi="Times New Roman" w:cs="Times New Roman"/>
          <w:color w:val="000000" w:themeColor="text1"/>
          <w:sz w:val="24"/>
          <w:szCs w:val="24"/>
          <w:lang w:val="en-US"/>
        </w:rPr>
        <w:t xml:space="preserve">” in </w:t>
      </w:r>
      <w:r w:rsidR="00560173" w:rsidRPr="00296A8F">
        <w:rPr>
          <w:rFonts w:ascii="Times New Roman" w:hAnsi="Times New Roman" w:cs="Times New Roman"/>
          <w:i/>
          <w:color w:val="000000" w:themeColor="text1"/>
          <w:sz w:val="24"/>
          <w:szCs w:val="24"/>
          <w:lang w:val="en-US"/>
        </w:rPr>
        <w:t>The Rise of Post-Hegemonic Regionalism: the Case of Latin America</w:t>
      </w:r>
      <w:r w:rsidRPr="00296A8F">
        <w:rPr>
          <w:rFonts w:ascii="Times New Roman" w:hAnsi="Times New Roman" w:cs="Times New Roman"/>
          <w:i/>
          <w:color w:val="000000" w:themeColor="text1"/>
          <w:sz w:val="24"/>
          <w:szCs w:val="24"/>
          <w:lang w:val="en-US"/>
        </w:rPr>
        <w:t xml:space="preserve">, </w:t>
      </w:r>
      <w:r w:rsidR="00560173" w:rsidRPr="00296A8F">
        <w:rPr>
          <w:rFonts w:ascii="Times New Roman" w:hAnsi="Times New Roman" w:cs="Times New Roman"/>
          <w:i/>
          <w:color w:val="000000" w:themeColor="text1"/>
          <w:sz w:val="24"/>
          <w:szCs w:val="24"/>
          <w:lang w:val="en-US"/>
        </w:rPr>
        <w:t xml:space="preserve"> </w:t>
      </w:r>
      <w:r w:rsidR="00560173" w:rsidRPr="00296A8F">
        <w:rPr>
          <w:rFonts w:ascii="Times New Roman" w:hAnsi="Times New Roman" w:cs="Times New Roman"/>
          <w:color w:val="000000" w:themeColor="text1"/>
          <w:sz w:val="24"/>
          <w:szCs w:val="24"/>
          <w:lang w:val="en-US"/>
        </w:rPr>
        <w:t>eds. P</w:t>
      </w:r>
      <w:r w:rsidRPr="00296A8F">
        <w:rPr>
          <w:rFonts w:ascii="Times New Roman" w:hAnsi="Times New Roman" w:cs="Times New Roman"/>
          <w:color w:val="000000" w:themeColor="text1"/>
          <w:sz w:val="24"/>
          <w:szCs w:val="24"/>
          <w:lang w:val="en-US"/>
        </w:rPr>
        <w:t>ía F</w:t>
      </w:r>
      <w:r w:rsidR="00560173" w:rsidRPr="00296A8F">
        <w:rPr>
          <w:rFonts w:ascii="Times New Roman" w:hAnsi="Times New Roman" w:cs="Times New Roman"/>
          <w:color w:val="000000" w:themeColor="text1"/>
          <w:sz w:val="24"/>
          <w:szCs w:val="24"/>
          <w:lang w:val="en-US"/>
        </w:rPr>
        <w:t xml:space="preserve">iggirozzi and Diana Tussie. </w:t>
      </w:r>
      <w:r w:rsidRPr="00296A8F">
        <w:rPr>
          <w:rFonts w:ascii="Times New Roman" w:hAnsi="Times New Roman" w:cs="Times New Roman"/>
          <w:color w:val="000000" w:themeColor="text1"/>
          <w:sz w:val="24"/>
          <w:szCs w:val="24"/>
          <w:lang w:val="en-US"/>
        </w:rPr>
        <w:t xml:space="preserve">New York: </w:t>
      </w:r>
      <w:r w:rsidR="00560173" w:rsidRPr="00296A8F">
        <w:rPr>
          <w:rFonts w:ascii="Times New Roman" w:hAnsi="Times New Roman" w:cs="Times New Roman"/>
          <w:color w:val="000000" w:themeColor="text1"/>
          <w:sz w:val="24"/>
          <w:szCs w:val="24"/>
          <w:lang w:val="en-US"/>
        </w:rPr>
        <w:t>Springer</w:t>
      </w:r>
      <w:r w:rsidRPr="00296A8F">
        <w:rPr>
          <w:rFonts w:ascii="Times New Roman" w:hAnsi="Times New Roman" w:cs="Times New Roman"/>
          <w:color w:val="000000" w:themeColor="text1"/>
          <w:sz w:val="24"/>
          <w:szCs w:val="24"/>
          <w:lang w:val="en-US"/>
        </w:rPr>
        <w:t xml:space="preserve"> Publisher</w:t>
      </w:r>
    </w:p>
    <w:p w:rsidR="00BF5E73" w:rsidRPr="00296A8F" w:rsidRDefault="00BF5E73" w:rsidP="00BF5E73">
      <w:pPr>
        <w:pStyle w:val="ListParagraph"/>
        <w:numPr>
          <w:ilvl w:val="2"/>
          <w:numId w:val="1"/>
        </w:numPr>
        <w:tabs>
          <w:tab w:val="left" w:pos="2700"/>
        </w:tabs>
        <w:rPr>
          <w:rFonts w:ascii="Times New Roman" w:hAnsi="Times New Roman" w:cs="Times New Roman"/>
          <w:color w:val="000000" w:themeColor="text1"/>
          <w:sz w:val="24"/>
          <w:szCs w:val="24"/>
          <w:lang w:val="en-US"/>
        </w:rPr>
      </w:pPr>
      <w:r w:rsidRPr="00C4226F">
        <w:rPr>
          <w:rFonts w:ascii="Times New Roman" w:hAnsi="Times New Roman" w:cs="Times New Roman"/>
          <w:color w:val="000000" w:themeColor="text1"/>
          <w:sz w:val="24"/>
          <w:szCs w:val="24"/>
          <w:lang w:val="en-US"/>
        </w:rPr>
        <w:t xml:space="preserve">Battaglino, Jorge. </w:t>
      </w:r>
      <w:r w:rsidRPr="00296A8F">
        <w:rPr>
          <w:rFonts w:ascii="Times New Roman" w:hAnsi="Times New Roman" w:cs="Times New Roman"/>
          <w:color w:val="000000" w:themeColor="text1"/>
          <w:sz w:val="24"/>
          <w:szCs w:val="24"/>
          <w:lang w:val="en-US"/>
        </w:rPr>
        <w:t>2012. “</w:t>
      </w:r>
      <w:r w:rsidRPr="00296A8F">
        <w:rPr>
          <w:rFonts w:ascii="Times New Roman" w:hAnsi="Times New Roman" w:cs="Times New Roman"/>
          <w:color w:val="131413"/>
          <w:sz w:val="24"/>
          <w:szCs w:val="24"/>
          <w:lang w:val="en-US"/>
        </w:rPr>
        <w:t>Defence in a Post-Hegemonic Regional Agenda: The Case of the South American Defence Council” i</w:t>
      </w:r>
      <w:r w:rsidRPr="00296A8F">
        <w:rPr>
          <w:rFonts w:ascii="Times New Roman" w:hAnsi="Times New Roman" w:cs="Times New Roman"/>
          <w:color w:val="000000" w:themeColor="text1"/>
          <w:sz w:val="24"/>
          <w:szCs w:val="24"/>
          <w:lang w:val="en-US"/>
        </w:rPr>
        <w:t xml:space="preserve">n </w:t>
      </w:r>
      <w:r w:rsidRPr="00296A8F">
        <w:rPr>
          <w:rFonts w:ascii="Times New Roman" w:hAnsi="Times New Roman" w:cs="Times New Roman"/>
          <w:i/>
          <w:color w:val="000000" w:themeColor="text1"/>
          <w:sz w:val="24"/>
          <w:szCs w:val="24"/>
          <w:lang w:val="en-US"/>
        </w:rPr>
        <w:t xml:space="preserve">The Rise of Post-Hegemonic Regionalism: the Case of Latin America,  </w:t>
      </w:r>
      <w:r w:rsidRPr="00296A8F">
        <w:rPr>
          <w:rFonts w:ascii="Times New Roman" w:hAnsi="Times New Roman" w:cs="Times New Roman"/>
          <w:color w:val="000000" w:themeColor="text1"/>
          <w:sz w:val="24"/>
          <w:szCs w:val="24"/>
          <w:lang w:val="en-US"/>
        </w:rPr>
        <w:t>eds. Pía Figgirozzi and Diana Tussie. New York: Springer Publisher</w:t>
      </w:r>
    </w:p>
    <w:p w:rsidR="00BF5E73" w:rsidRPr="00296A8F" w:rsidRDefault="00363D1D" w:rsidP="00BF5E73">
      <w:pPr>
        <w:pStyle w:val="ListParagraph"/>
        <w:numPr>
          <w:ilvl w:val="1"/>
          <w:numId w:val="1"/>
        </w:numPr>
        <w:tabs>
          <w:tab w:val="left" w:pos="2700"/>
        </w:tabs>
        <w:rPr>
          <w:rFonts w:ascii="Times New Roman" w:hAnsi="Times New Roman" w:cs="Times New Roman"/>
          <w:color w:val="000000" w:themeColor="text1"/>
          <w:sz w:val="24"/>
          <w:szCs w:val="24"/>
        </w:rPr>
      </w:pPr>
      <w:r w:rsidRPr="00296A8F">
        <w:rPr>
          <w:rFonts w:ascii="Times New Roman" w:hAnsi="Times New Roman" w:cs="Times New Roman"/>
          <w:color w:val="000000" w:themeColor="text1"/>
          <w:sz w:val="24"/>
          <w:szCs w:val="24"/>
        </w:rPr>
        <w:t>Integración Física</w:t>
      </w:r>
    </w:p>
    <w:p w:rsidR="00BF5E73" w:rsidRPr="00296A8F" w:rsidRDefault="00BF5E73" w:rsidP="00BF5E73">
      <w:pPr>
        <w:pStyle w:val="ListParagraph"/>
        <w:numPr>
          <w:ilvl w:val="2"/>
          <w:numId w:val="1"/>
        </w:numPr>
        <w:tabs>
          <w:tab w:val="left" w:pos="2700"/>
        </w:tabs>
        <w:rPr>
          <w:rFonts w:ascii="Times New Roman" w:hAnsi="Times New Roman" w:cs="Times New Roman"/>
          <w:color w:val="000000" w:themeColor="text1"/>
          <w:sz w:val="24"/>
          <w:szCs w:val="24"/>
          <w:lang w:val="en-US"/>
        </w:rPr>
      </w:pPr>
      <w:r w:rsidRPr="00C4226F">
        <w:rPr>
          <w:rFonts w:ascii="Times New Roman" w:hAnsi="Times New Roman" w:cs="Times New Roman"/>
          <w:color w:val="000000" w:themeColor="text1"/>
          <w:sz w:val="24"/>
          <w:szCs w:val="24"/>
          <w:lang w:val="en-US"/>
        </w:rPr>
        <w:t xml:space="preserve">Carctofi, Ricardo. 2012. </w:t>
      </w:r>
      <w:r w:rsidRPr="00296A8F">
        <w:rPr>
          <w:rFonts w:ascii="Times New Roman" w:hAnsi="Times New Roman" w:cs="Times New Roman"/>
          <w:color w:val="000000" w:themeColor="text1"/>
          <w:sz w:val="24"/>
          <w:szCs w:val="24"/>
          <w:lang w:val="en-US"/>
        </w:rPr>
        <w:t>“</w:t>
      </w:r>
      <w:r w:rsidRPr="00296A8F">
        <w:rPr>
          <w:rFonts w:ascii="Times New Roman" w:hAnsi="Times New Roman" w:cs="Times New Roman"/>
          <w:color w:val="131413"/>
          <w:sz w:val="24"/>
          <w:szCs w:val="24"/>
          <w:lang w:val="en-US"/>
        </w:rPr>
        <w:t>Cooperation for the Provision of Regional Public Goods: The Iirsa Case”.  i</w:t>
      </w:r>
      <w:r w:rsidRPr="00296A8F">
        <w:rPr>
          <w:rFonts w:ascii="Times New Roman" w:hAnsi="Times New Roman" w:cs="Times New Roman"/>
          <w:color w:val="000000" w:themeColor="text1"/>
          <w:sz w:val="24"/>
          <w:szCs w:val="24"/>
          <w:lang w:val="en-US"/>
        </w:rPr>
        <w:t xml:space="preserve">n </w:t>
      </w:r>
      <w:r w:rsidRPr="00296A8F">
        <w:rPr>
          <w:rFonts w:ascii="Times New Roman" w:hAnsi="Times New Roman" w:cs="Times New Roman"/>
          <w:i/>
          <w:color w:val="000000" w:themeColor="text1"/>
          <w:sz w:val="24"/>
          <w:szCs w:val="24"/>
          <w:lang w:val="en-US"/>
        </w:rPr>
        <w:t xml:space="preserve">The Rise of Post-Hegemonic Regionalism: the Case of Latin America,  </w:t>
      </w:r>
      <w:r w:rsidRPr="00296A8F">
        <w:rPr>
          <w:rFonts w:ascii="Times New Roman" w:hAnsi="Times New Roman" w:cs="Times New Roman"/>
          <w:color w:val="000000" w:themeColor="text1"/>
          <w:sz w:val="24"/>
          <w:szCs w:val="24"/>
          <w:lang w:val="en-US"/>
        </w:rPr>
        <w:t>eds. Pía Figgirozzi and Diana Tussie. New York: Springer Publisher</w:t>
      </w:r>
    </w:p>
    <w:p w:rsidR="00363D1D" w:rsidRPr="00296A8F" w:rsidRDefault="00363D1D" w:rsidP="00800297">
      <w:pPr>
        <w:pStyle w:val="ListParagraph"/>
        <w:numPr>
          <w:ilvl w:val="1"/>
          <w:numId w:val="1"/>
        </w:numPr>
        <w:tabs>
          <w:tab w:val="left" w:pos="2700"/>
        </w:tabs>
        <w:rPr>
          <w:rFonts w:ascii="Times New Roman" w:hAnsi="Times New Roman" w:cs="Times New Roman"/>
          <w:color w:val="000000" w:themeColor="text1"/>
          <w:sz w:val="24"/>
          <w:szCs w:val="24"/>
        </w:rPr>
      </w:pPr>
      <w:r w:rsidRPr="00296A8F">
        <w:rPr>
          <w:rFonts w:ascii="Times New Roman" w:hAnsi="Times New Roman" w:cs="Times New Roman"/>
          <w:color w:val="000000" w:themeColor="text1"/>
          <w:sz w:val="24"/>
          <w:szCs w:val="24"/>
        </w:rPr>
        <w:t>Integración Económica</w:t>
      </w:r>
    </w:p>
    <w:p w:rsidR="00C9101F" w:rsidRPr="00296A8F" w:rsidRDefault="00363D1D" w:rsidP="00C9101F">
      <w:pPr>
        <w:pStyle w:val="ListParagraph"/>
        <w:numPr>
          <w:ilvl w:val="2"/>
          <w:numId w:val="1"/>
        </w:numPr>
        <w:tabs>
          <w:tab w:val="left" w:pos="2700"/>
        </w:tabs>
        <w:rPr>
          <w:rFonts w:ascii="Times New Roman" w:hAnsi="Times New Roman" w:cs="Times New Roman"/>
          <w:color w:val="000000" w:themeColor="text1"/>
          <w:sz w:val="24"/>
          <w:szCs w:val="24"/>
          <w:lang w:val="en-US"/>
        </w:rPr>
      </w:pPr>
      <w:r w:rsidRPr="00296A8F">
        <w:rPr>
          <w:rFonts w:ascii="Times New Roman" w:hAnsi="Times New Roman" w:cs="Times New Roman"/>
          <w:color w:val="000000" w:themeColor="text1"/>
          <w:sz w:val="24"/>
          <w:szCs w:val="24"/>
          <w:lang w:val="en-US"/>
        </w:rPr>
        <w:t>Chapter 6</w:t>
      </w:r>
      <w:r w:rsidR="00BF5E73" w:rsidRPr="00296A8F">
        <w:rPr>
          <w:rFonts w:ascii="Times New Roman" w:hAnsi="Times New Roman" w:cs="Times New Roman"/>
          <w:color w:val="000000" w:themeColor="text1"/>
          <w:sz w:val="24"/>
          <w:szCs w:val="24"/>
          <w:lang w:val="en-US"/>
        </w:rPr>
        <w:t xml:space="preserve"> Trucco, Pablo. 2012 “</w:t>
      </w:r>
      <w:r w:rsidR="00BF5E73" w:rsidRPr="00296A8F">
        <w:rPr>
          <w:rFonts w:ascii="Times New Roman" w:hAnsi="Times New Roman" w:cs="Times New Roman"/>
          <w:color w:val="131413"/>
          <w:sz w:val="24"/>
          <w:szCs w:val="24"/>
          <w:lang w:val="en-US"/>
        </w:rPr>
        <w:t>The Rise of Monetary Agreements in South America” i</w:t>
      </w:r>
      <w:r w:rsidR="00BF5E73" w:rsidRPr="00296A8F">
        <w:rPr>
          <w:rFonts w:ascii="Times New Roman" w:hAnsi="Times New Roman" w:cs="Times New Roman"/>
          <w:color w:val="000000" w:themeColor="text1"/>
          <w:sz w:val="24"/>
          <w:szCs w:val="24"/>
          <w:lang w:val="en-US"/>
        </w:rPr>
        <w:t xml:space="preserve">n </w:t>
      </w:r>
      <w:r w:rsidR="00BF5E73" w:rsidRPr="00296A8F">
        <w:rPr>
          <w:rFonts w:ascii="Times New Roman" w:hAnsi="Times New Roman" w:cs="Times New Roman"/>
          <w:i/>
          <w:color w:val="000000" w:themeColor="text1"/>
          <w:sz w:val="24"/>
          <w:szCs w:val="24"/>
          <w:lang w:val="en-US"/>
        </w:rPr>
        <w:t xml:space="preserve">The Rise of Post-Hegemonic Regionalism: the Case of Latin America,  </w:t>
      </w:r>
      <w:r w:rsidR="00BF5E73" w:rsidRPr="00296A8F">
        <w:rPr>
          <w:rFonts w:ascii="Times New Roman" w:hAnsi="Times New Roman" w:cs="Times New Roman"/>
          <w:color w:val="000000" w:themeColor="text1"/>
          <w:sz w:val="24"/>
          <w:szCs w:val="24"/>
          <w:lang w:val="en-US"/>
        </w:rPr>
        <w:t>eds. Pía Figgirozzi and Diana Tussie. New York: Springer Publisher</w:t>
      </w:r>
    </w:p>
    <w:p w:rsidR="00C9101F" w:rsidRPr="00296A8F" w:rsidRDefault="00BF5E73" w:rsidP="00C9101F">
      <w:pPr>
        <w:pStyle w:val="ListParagraph"/>
        <w:numPr>
          <w:ilvl w:val="2"/>
          <w:numId w:val="1"/>
        </w:numPr>
        <w:tabs>
          <w:tab w:val="left" w:pos="2700"/>
        </w:tabs>
        <w:rPr>
          <w:rFonts w:ascii="Times New Roman" w:hAnsi="Times New Roman" w:cs="Times New Roman"/>
          <w:color w:val="000000" w:themeColor="text1"/>
          <w:sz w:val="24"/>
          <w:szCs w:val="24"/>
          <w:lang w:val="en-US"/>
        </w:rPr>
      </w:pPr>
      <w:r w:rsidRPr="00C4226F">
        <w:rPr>
          <w:rFonts w:ascii="Times New Roman" w:hAnsi="Times New Roman" w:cs="Times New Roman"/>
          <w:color w:val="000000" w:themeColor="text1"/>
          <w:sz w:val="24"/>
          <w:szCs w:val="24"/>
          <w:lang w:val="en-US"/>
        </w:rPr>
        <w:t xml:space="preserve">Saguter, Marcelo. </w:t>
      </w:r>
      <w:r w:rsidR="00C9101F" w:rsidRPr="00296A8F">
        <w:rPr>
          <w:rFonts w:ascii="Times New Roman" w:hAnsi="Times New Roman" w:cs="Times New Roman"/>
          <w:color w:val="000000" w:themeColor="text1"/>
          <w:sz w:val="24"/>
          <w:szCs w:val="24"/>
          <w:lang w:val="en-US"/>
        </w:rPr>
        <w:t>2012. “</w:t>
      </w:r>
      <w:r w:rsidR="00C9101F" w:rsidRPr="00296A8F">
        <w:rPr>
          <w:rFonts w:ascii="Times New Roman" w:hAnsi="Times New Roman" w:cs="Times New Roman"/>
          <w:color w:val="131413"/>
          <w:sz w:val="24"/>
          <w:szCs w:val="24"/>
          <w:lang w:val="en-US"/>
        </w:rPr>
        <w:t>Socio-Environmental Regionalism in South America: Tensions in New Development Models</w:t>
      </w:r>
      <w:r w:rsidR="00C9101F" w:rsidRPr="00296A8F">
        <w:rPr>
          <w:rFonts w:ascii="Times New Roman" w:hAnsi="Times New Roman" w:cs="Times New Roman"/>
          <w:color w:val="000000" w:themeColor="text1"/>
          <w:sz w:val="24"/>
          <w:szCs w:val="24"/>
          <w:lang w:val="en-US"/>
        </w:rPr>
        <w:t xml:space="preserve">”. </w:t>
      </w:r>
      <w:r w:rsidR="00C9101F" w:rsidRPr="00296A8F">
        <w:rPr>
          <w:rFonts w:ascii="Times New Roman" w:hAnsi="Times New Roman" w:cs="Times New Roman"/>
          <w:color w:val="131413"/>
          <w:sz w:val="24"/>
          <w:szCs w:val="24"/>
          <w:lang w:val="en-US"/>
        </w:rPr>
        <w:t>i</w:t>
      </w:r>
      <w:r w:rsidR="00C9101F" w:rsidRPr="00296A8F">
        <w:rPr>
          <w:rFonts w:ascii="Times New Roman" w:hAnsi="Times New Roman" w:cs="Times New Roman"/>
          <w:color w:val="000000" w:themeColor="text1"/>
          <w:sz w:val="24"/>
          <w:szCs w:val="24"/>
          <w:lang w:val="en-US"/>
        </w:rPr>
        <w:t xml:space="preserve">n </w:t>
      </w:r>
      <w:r w:rsidR="00C9101F" w:rsidRPr="00296A8F">
        <w:rPr>
          <w:rFonts w:ascii="Times New Roman" w:hAnsi="Times New Roman" w:cs="Times New Roman"/>
          <w:i/>
          <w:color w:val="000000" w:themeColor="text1"/>
          <w:sz w:val="24"/>
          <w:szCs w:val="24"/>
          <w:lang w:val="en-US"/>
        </w:rPr>
        <w:t xml:space="preserve">The Rise of Post-Hegemonic Regionalism: the Case of Latin America,  </w:t>
      </w:r>
      <w:r w:rsidR="00C9101F" w:rsidRPr="00296A8F">
        <w:rPr>
          <w:rFonts w:ascii="Times New Roman" w:hAnsi="Times New Roman" w:cs="Times New Roman"/>
          <w:color w:val="000000" w:themeColor="text1"/>
          <w:sz w:val="24"/>
          <w:szCs w:val="24"/>
          <w:lang w:val="en-US"/>
        </w:rPr>
        <w:t>eds. Pía Figgirozzi and Diana Tussie. New York: Springer Publisher</w:t>
      </w:r>
    </w:p>
    <w:p w:rsidR="00C9101F" w:rsidRPr="00296A8F" w:rsidRDefault="00363D1D" w:rsidP="00C9101F">
      <w:pPr>
        <w:pStyle w:val="ListParagraph"/>
        <w:numPr>
          <w:ilvl w:val="1"/>
          <w:numId w:val="1"/>
        </w:numPr>
        <w:tabs>
          <w:tab w:val="left" w:pos="2700"/>
        </w:tabs>
        <w:rPr>
          <w:rFonts w:ascii="Times New Roman" w:hAnsi="Times New Roman" w:cs="Times New Roman"/>
          <w:color w:val="000000" w:themeColor="text1"/>
          <w:sz w:val="24"/>
          <w:szCs w:val="24"/>
          <w:lang w:val="en-US"/>
        </w:rPr>
      </w:pPr>
      <w:r w:rsidRPr="00296A8F">
        <w:rPr>
          <w:rFonts w:ascii="Times New Roman" w:hAnsi="Times New Roman" w:cs="Times New Roman"/>
          <w:color w:val="000000" w:themeColor="text1"/>
          <w:sz w:val="24"/>
          <w:szCs w:val="24"/>
          <w:lang w:val="en-US"/>
        </w:rPr>
        <w:t xml:space="preserve">Integración Social </w:t>
      </w:r>
    </w:p>
    <w:p w:rsidR="00C9101F" w:rsidRPr="00296A8F" w:rsidRDefault="00C9101F" w:rsidP="00C9101F">
      <w:pPr>
        <w:pStyle w:val="ListParagraph"/>
        <w:numPr>
          <w:ilvl w:val="2"/>
          <w:numId w:val="1"/>
        </w:numPr>
        <w:tabs>
          <w:tab w:val="left" w:pos="2700"/>
        </w:tabs>
        <w:rPr>
          <w:rFonts w:ascii="Times New Roman" w:hAnsi="Times New Roman" w:cs="Times New Roman"/>
          <w:color w:val="000000" w:themeColor="text1"/>
          <w:sz w:val="24"/>
          <w:szCs w:val="24"/>
          <w:lang w:val="en-US"/>
        </w:rPr>
      </w:pPr>
      <w:r w:rsidRPr="00C4226F">
        <w:rPr>
          <w:rFonts w:ascii="Times New Roman" w:hAnsi="Times New Roman" w:cs="Times New Roman"/>
          <w:color w:val="000000" w:themeColor="text1"/>
          <w:sz w:val="24"/>
          <w:szCs w:val="24"/>
          <w:lang w:val="en-US"/>
        </w:rPr>
        <w:t xml:space="preserve">Serbin, Andrés. </w:t>
      </w:r>
      <w:r w:rsidRPr="00296A8F">
        <w:rPr>
          <w:rFonts w:ascii="Times New Roman" w:hAnsi="Times New Roman" w:cs="Times New Roman"/>
          <w:color w:val="000000" w:themeColor="text1"/>
          <w:sz w:val="24"/>
          <w:szCs w:val="24"/>
          <w:lang w:val="en-US"/>
        </w:rPr>
        <w:t>2012. “</w:t>
      </w:r>
      <w:r w:rsidRPr="00296A8F">
        <w:rPr>
          <w:rFonts w:ascii="Times New Roman" w:hAnsi="Times New Roman" w:cs="Times New Roman"/>
          <w:color w:val="131413"/>
          <w:sz w:val="24"/>
          <w:szCs w:val="24"/>
          <w:lang w:val="en-US"/>
        </w:rPr>
        <w:t>New Regionalism and Civil Society: Bridging the Democratic Gap?” i</w:t>
      </w:r>
      <w:r w:rsidRPr="00296A8F">
        <w:rPr>
          <w:rFonts w:ascii="Times New Roman" w:hAnsi="Times New Roman" w:cs="Times New Roman"/>
          <w:color w:val="000000" w:themeColor="text1"/>
          <w:sz w:val="24"/>
          <w:szCs w:val="24"/>
          <w:lang w:val="en-US"/>
        </w:rPr>
        <w:t xml:space="preserve">n </w:t>
      </w:r>
      <w:r w:rsidRPr="00296A8F">
        <w:rPr>
          <w:rFonts w:ascii="Times New Roman" w:hAnsi="Times New Roman" w:cs="Times New Roman"/>
          <w:i/>
          <w:color w:val="000000" w:themeColor="text1"/>
          <w:sz w:val="24"/>
          <w:szCs w:val="24"/>
          <w:lang w:val="en-US"/>
        </w:rPr>
        <w:t xml:space="preserve">The Rise of Post-Hegemonic Regionalism: the Case of Latin America,  </w:t>
      </w:r>
      <w:r w:rsidRPr="00296A8F">
        <w:rPr>
          <w:rFonts w:ascii="Times New Roman" w:hAnsi="Times New Roman" w:cs="Times New Roman"/>
          <w:color w:val="000000" w:themeColor="text1"/>
          <w:sz w:val="24"/>
          <w:szCs w:val="24"/>
          <w:lang w:val="en-US"/>
        </w:rPr>
        <w:t>eds. Pía Figgirozzi and Diana Tussie. New York: Springer Publisher</w:t>
      </w:r>
    </w:p>
    <w:p w:rsidR="00363D1D" w:rsidRDefault="00363D1D" w:rsidP="00C9101F">
      <w:pPr>
        <w:pStyle w:val="ListParagraph"/>
        <w:tabs>
          <w:tab w:val="left" w:pos="2700"/>
        </w:tabs>
        <w:ind w:left="2160"/>
        <w:rPr>
          <w:rFonts w:ascii="Times New Roman" w:hAnsi="Times New Roman" w:cs="Times New Roman"/>
          <w:color w:val="000000" w:themeColor="text1"/>
          <w:sz w:val="24"/>
          <w:szCs w:val="24"/>
          <w:lang w:val="en-US"/>
        </w:rPr>
      </w:pPr>
    </w:p>
    <w:p w:rsidR="00C4226F" w:rsidRDefault="00C4226F" w:rsidP="00C9101F">
      <w:pPr>
        <w:pStyle w:val="ListParagraph"/>
        <w:tabs>
          <w:tab w:val="left" w:pos="2700"/>
        </w:tabs>
        <w:ind w:left="2160"/>
        <w:rPr>
          <w:rFonts w:ascii="Times New Roman" w:hAnsi="Times New Roman" w:cs="Times New Roman"/>
          <w:color w:val="000000" w:themeColor="text1"/>
          <w:sz w:val="24"/>
          <w:szCs w:val="24"/>
          <w:lang w:val="en-US"/>
        </w:rPr>
      </w:pPr>
    </w:p>
    <w:p w:rsidR="00C4226F" w:rsidRPr="00296A8F" w:rsidRDefault="00C4226F" w:rsidP="00C9101F">
      <w:pPr>
        <w:pStyle w:val="ListParagraph"/>
        <w:tabs>
          <w:tab w:val="left" w:pos="2700"/>
        </w:tabs>
        <w:ind w:left="2160"/>
        <w:rPr>
          <w:rFonts w:ascii="Times New Roman" w:hAnsi="Times New Roman" w:cs="Times New Roman"/>
          <w:color w:val="000000" w:themeColor="text1"/>
          <w:sz w:val="24"/>
          <w:szCs w:val="24"/>
          <w:lang w:val="en-US"/>
        </w:rPr>
      </w:pPr>
    </w:p>
    <w:p w:rsidR="00BB00E9" w:rsidRDefault="00BB00E9" w:rsidP="00800297">
      <w:pPr>
        <w:tabs>
          <w:tab w:val="left" w:pos="1230"/>
        </w:tabs>
        <w:rPr>
          <w:rFonts w:ascii="Times New Roman" w:hAnsi="Times New Roman" w:cs="Times New Roman"/>
          <w:b/>
          <w:color w:val="000000" w:themeColor="text1"/>
          <w:sz w:val="24"/>
          <w:szCs w:val="24"/>
          <w:lang w:val="en-US"/>
        </w:rPr>
      </w:pPr>
    </w:p>
    <w:p w:rsidR="00675113" w:rsidRDefault="00675113" w:rsidP="00800297">
      <w:pPr>
        <w:tabs>
          <w:tab w:val="left" w:pos="1230"/>
        </w:tabs>
        <w:rPr>
          <w:rFonts w:ascii="Times New Roman" w:hAnsi="Times New Roman" w:cs="Times New Roman"/>
          <w:b/>
          <w:color w:val="000000" w:themeColor="text1"/>
          <w:sz w:val="24"/>
          <w:szCs w:val="24"/>
          <w:lang w:val="en-US"/>
        </w:rPr>
      </w:pPr>
    </w:p>
    <w:p w:rsidR="00675113" w:rsidRDefault="00675113" w:rsidP="00800297">
      <w:pPr>
        <w:tabs>
          <w:tab w:val="left" w:pos="1230"/>
        </w:tabs>
        <w:rPr>
          <w:rFonts w:ascii="Times New Roman" w:hAnsi="Times New Roman" w:cs="Times New Roman"/>
          <w:b/>
          <w:color w:val="000000" w:themeColor="text1"/>
          <w:sz w:val="24"/>
          <w:szCs w:val="24"/>
          <w:lang w:val="en-US"/>
        </w:rPr>
      </w:pPr>
    </w:p>
    <w:p w:rsidR="00675113" w:rsidRDefault="00675113" w:rsidP="00800297">
      <w:pPr>
        <w:tabs>
          <w:tab w:val="left" w:pos="1230"/>
        </w:tabs>
        <w:rPr>
          <w:rFonts w:ascii="Times New Roman" w:hAnsi="Times New Roman" w:cs="Times New Roman"/>
          <w:b/>
          <w:color w:val="000000" w:themeColor="text1"/>
          <w:sz w:val="24"/>
          <w:szCs w:val="24"/>
          <w:lang w:val="en-US"/>
        </w:rPr>
      </w:pPr>
    </w:p>
    <w:p w:rsidR="001F57A2" w:rsidRPr="00296A8F" w:rsidRDefault="001F57A2" w:rsidP="00800297">
      <w:pPr>
        <w:tabs>
          <w:tab w:val="left" w:pos="1230"/>
        </w:tabs>
        <w:rPr>
          <w:rFonts w:ascii="Times New Roman" w:hAnsi="Times New Roman" w:cs="Times New Roman"/>
          <w:b/>
          <w:color w:val="000000" w:themeColor="text1"/>
          <w:sz w:val="24"/>
          <w:szCs w:val="24"/>
          <w:lang w:val="en-US"/>
        </w:rPr>
      </w:pPr>
      <w:bookmarkStart w:id="0" w:name="_GoBack"/>
      <w:bookmarkEnd w:id="0"/>
    </w:p>
    <w:p w:rsidR="00BB00E9" w:rsidRPr="00296A8F" w:rsidRDefault="00BB00E9" w:rsidP="00800297">
      <w:pPr>
        <w:tabs>
          <w:tab w:val="left" w:pos="1230"/>
        </w:tabs>
        <w:rPr>
          <w:rFonts w:ascii="Times New Roman" w:hAnsi="Times New Roman" w:cs="Times New Roman"/>
          <w:b/>
          <w:color w:val="000000" w:themeColor="text1"/>
          <w:sz w:val="24"/>
          <w:szCs w:val="24"/>
          <w:lang w:val="en-US"/>
        </w:rPr>
      </w:pPr>
      <w:r w:rsidRPr="00296A8F">
        <w:rPr>
          <w:rFonts w:ascii="Times New Roman" w:hAnsi="Times New Roman" w:cs="Times New Roman"/>
          <w:b/>
          <w:color w:val="000000" w:themeColor="text1"/>
          <w:sz w:val="24"/>
          <w:szCs w:val="24"/>
          <w:lang w:val="en-US"/>
        </w:rPr>
        <w:lastRenderedPageBreak/>
        <w:t xml:space="preserve">Distribución del tiempo. </w:t>
      </w:r>
    </w:p>
    <w:tbl>
      <w:tblPr>
        <w:tblW w:w="9720" w:type="dxa"/>
        <w:jc w:val="center"/>
        <w:tblCellMar>
          <w:left w:w="70" w:type="dxa"/>
          <w:right w:w="70" w:type="dxa"/>
        </w:tblCellMar>
        <w:tblLook w:val="04A0" w:firstRow="1" w:lastRow="0" w:firstColumn="1" w:lastColumn="0" w:noHBand="0" w:noVBand="1"/>
      </w:tblPr>
      <w:tblGrid>
        <w:gridCol w:w="1890"/>
        <w:gridCol w:w="4950"/>
        <w:gridCol w:w="900"/>
        <w:gridCol w:w="1980"/>
      </w:tblGrid>
      <w:tr w:rsidR="00296A8F" w:rsidRPr="00296A8F" w:rsidTr="00C4226F">
        <w:trPr>
          <w:trHeight w:val="300"/>
          <w:jc w:val="center"/>
        </w:trPr>
        <w:tc>
          <w:tcPr>
            <w:tcW w:w="189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b/>
                <w:bCs/>
                <w:color w:val="000000"/>
                <w:u w:val="single"/>
                <w:lang w:eastAsia="es-PR"/>
              </w:rPr>
            </w:pPr>
            <w:r w:rsidRPr="00296A8F">
              <w:rPr>
                <w:rFonts w:ascii="Times New Roman" w:eastAsia="Times New Roman" w:hAnsi="Times New Roman" w:cs="Times New Roman"/>
                <w:b/>
                <w:bCs/>
                <w:color w:val="000000"/>
                <w:u w:val="single"/>
                <w:lang w:eastAsia="es-PR"/>
              </w:rPr>
              <w:t>Fecha</w:t>
            </w:r>
          </w:p>
        </w:tc>
        <w:tc>
          <w:tcPr>
            <w:tcW w:w="495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b/>
                <w:bCs/>
                <w:color w:val="000000"/>
                <w:u w:val="single"/>
                <w:lang w:eastAsia="es-PR"/>
              </w:rPr>
            </w:pPr>
            <w:r w:rsidRPr="00296A8F">
              <w:rPr>
                <w:rFonts w:ascii="Times New Roman" w:eastAsia="Times New Roman" w:hAnsi="Times New Roman" w:cs="Times New Roman"/>
                <w:b/>
                <w:bCs/>
                <w:color w:val="000000"/>
                <w:u w:val="single"/>
                <w:lang w:eastAsia="es-PR"/>
              </w:rPr>
              <w:t>Tema</w:t>
            </w:r>
          </w:p>
        </w:tc>
        <w:tc>
          <w:tcPr>
            <w:tcW w:w="90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b/>
                <w:bCs/>
                <w:color w:val="000000"/>
                <w:u w:val="single"/>
                <w:lang w:eastAsia="es-PR"/>
              </w:rPr>
            </w:pPr>
          </w:p>
        </w:tc>
        <w:tc>
          <w:tcPr>
            <w:tcW w:w="198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b/>
                <w:bCs/>
                <w:color w:val="000000"/>
                <w:u w:val="single"/>
                <w:lang w:eastAsia="es-PR"/>
              </w:rPr>
            </w:pPr>
            <w:r w:rsidRPr="00296A8F">
              <w:rPr>
                <w:rFonts w:ascii="Times New Roman" w:eastAsia="Times New Roman" w:hAnsi="Times New Roman" w:cs="Times New Roman"/>
                <w:b/>
                <w:bCs/>
                <w:color w:val="000000"/>
                <w:u w:val="single"/>
                <w:lang w:eastAsia="es-PR"/>
              </w:rPr>
              <w:t xml:space="preserve">Entrega </w:t>
            </w:r>
          </w:p>
        </w:tc>
      </w:tr>
      <w:tr w:rsidR="00296A8F" w:rsidRPr="00296A8F" w:rsidTr="00C4226F">
        <w:trPr>
          <w:trHeight w:val="300"/>
          <w:jc w:val="center"/>
        </w:trPr>
        <w:tc>
          <w:tcPr>
            <w:tcW w:w="1890" w:type="dxa"/>
            <w:tcBorders>
              <w:top w:val="nil"/>
              <w:left w:val="nil"/>
              <w:bottom w:val="nil"/>
              <w:right w:val="nil"/>
            </w:tcBorders>
            <w:shd w:val="clear" w:color="auto" w:fill="auto"/>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lang w:eastAsia="es-PR"/>
              </w:rPr>
            </w:pPr>
            <w:r w:rsidRPr="00296A8F">
              <w:rPr>
                <w:rFonts w:ascii="Times New Roman" w:eastAsia="Times New Roman" w:hAnsi="Times New Roman" w:cs="Times New Roman"/>
                <w:color w:val="000000"/>
                <w:lang w:eastAsia="es-PR"/>
              </w:rPr>
              <w:t>11/08/2015</w:t>
            </w:r>
          </w:p>
        </w:tc>
        <w:tc>
          <w:tcPr>
            <w:tcW w:w="4950" w:type="dxa"/>
            <w:tcBorders>
              <w:top w:val="nil"/>
              <w:left w:val="nil"/>
              <w:bottom w:val="nil"/>
              <w:right w:val="nil"/>
            </w:tcBorders>
            <w:shd w:val="clear" w:color="auto" w:fill="auto"/>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lang w:eastAsia="es-PR"/>
              </w:rPr>
            </w:pPr>
            <w:r w:rsidRPr="00296A8F">
              <w:rPr>
                <w:rFonts w:ascii="Times New Roman" w:eastAsia="Times New Roman" w:hAnsi="Times New Roman" w:cs="Times New Roman"/>
                <w:color w:val="000000"/>
                <w:lang w:eastAsia="es-PR"/>
              </w:rPr>
              <w:t xml:space="preserve">Introducción al curso y a América Latina </w:t>
            </w:r>
          </w:p>
        </w:tc>
        <w:tc>
          <w:tcPr>
            <w:tcW w:w="90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lang w:eastAsia="es-PR"/>
              </w:rPr>
            </w:pPr>
          </w:p>
        </w:tc>
        <w:tc>
          <w:tcPr>
            <w:tcW w:w="198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sz w:val="20"/>
                <w:szCs w:val="20"/>
                <w:lang w:eastAsia="es-PR"/>
              </w:rPr>
            </w:pPr>
          </w:p>
        </w:tc>
      </w:tr>
      <w:tr w:rsidR="00296A8F" w:rsidRPr="00296A8F" w:rsidTr="00C4226F">
        <w:trPr>
          <w:trHeight w:val="600"/>
          <w:jc w:val="center"/>
        </w:trPr>
        <w:tc>
          <w:tcPr>
            <w:tcW w:w="189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lang w:eastAsia="es-PR"/>
              </w:rPr>
            </w:pPr>
            <w:r w:rsidRPr="00296A8F">
              <w:rPr>
                <w:rFonts w:ascii="Times New Roman" w:eastAsia="Times New Roman" w:hAnsi="Times New Roman" w:cs="Times New Roman"/>
                <w:color w:val="000000"/>
                <w:lang w:eastAsia="es-PR"/>
              </w:rPr>
              <w:t>18/08/2015</w:t>
            </w:r>
          </w:p>
        </w:tc>
        <w:tc>
          <w:tcPr>
            <w:tcW w:w="4950" w:type="dxa"/>
            <w:tcBorders>
              <w:top w:val="nil"/>
              <w:left w:val="nil"/>
              <w:bottom w:val="nil"/>
              <w:right w:val="nil"/>
            </w:tcBorders>
            <w:shd w:val="clear" w:color="auto" w:fill="auto"/>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lang w:eastAsia="es-PR"/>
              </w:rPr>
            </w:pPr>
            <w:r w:rsidRPr="00296A8F">
              <w:rPr>
                <w:rFonts w:ascii="Times New Roman" w:eastAsia="Times New Roman" w:hAnsi="Times New Roman" w:cs="Times New Roman"/>
                <w:color w:val="000000"/>
                <w:lang w:eastAsia="es-PR"/>
              </w:rPr>
              <w:t>Conceptualización y definición integracional</w:t>
            </w:r>
          </w:p>
        </w:tc>
        <w:tc>
          <w:tcPr>
            <w:tcW w:w="90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lang w:eastAsia="es-PR"/>
              </w:rPr>
            </w:pPr>
            <w:r w:rsidRPr="00296A8F">
              <w:rPr>
                <w:rFonts w:ascii="Times New Roman" w:eastAsia="Times New Roman" w:hAnsi="Times New Roman" w:cs="Times New Roman"/>
                <w:color w:val="000000"/>
                <w:lang w:eastAsia="es-PR"/>
              </w:rPr>
              <w:t>I</w:t>
            </w:r>
          </w:p>
        </w:tc>
        <w:tc>
          <w:tcPr>
            <w:tcW w:w="198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lang w:eastAsia="es-PR"/>
              </w:rPr>
            </w:pPr>
          </w:p>
        </w:tc>
      </w:tr>
      <w:tr w:rsidR="00296A8F" w:rsidRPr="00296A8F" w:rsidTr="00C4226F">
        <w:trPr>
          <w:trHeight w:val="600"/>
          <w:jc w:val="center"/>
        </w:trPr>
        <w:tc>
          <w:tcPr>
            <w:tcW w:w="189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lang w:eastAsia="es-PR"/>
              </w:rPr>
            </w:pPr>
            <w:r w:rsidRPr="00296A8F">
              <w:rPr>
                <w:rFonts w:ascii="Times New Roman" w:eastAsia="Times New Roman" w:hAnsi="Times New Roman" w:cs="Times New Roman"/>
                <w:color w:val="000000"/>
                <w:lang w:eastAsia="es-PR"/>
              </w:rPr>
              <w:t>25/08/2015</w:t>
            </w:r>
          </w:p>
        </w:tc>
        <w:tc>
          <w:tcPr>
            <w:tcW w:w="4950" w:type="dxa"/>
            <w:tcBorders>
              <w:top w:val="nil"/>
              <w:left w:val="nil"/>
              <w:bottom w:val="nil"/>
              <w:right w:val="nil"/>
            </w:tcBorders>
            <w:shd w:val="clear" w:color="auto" w:fill="auto"/>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lang w:eastAsia="es-PR"/>
              </w:rPr>
            </w:pPr>
            <w:r w:rsidRPr="00296A8F">
              <w:rPr>
                <w:rFonts w:ascii="Times New Roman" w:eastAsia="Times New Roman" w:hAnsi="Times New Roman" w:cs="Times New Roman"/>
                <w:color w:val="000000"/>
                <w:lang w:eastAsia="es-PR"/>
              </w:rPr>
              <w:t>Conceptualización y definición integracional</w:t>
            </w:r>
          </w:p>
        </w:tc>
        <w:tc>
          <w:tcPr>
            <w:tcW w:w="90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lang w:eastAsia="es-PR"/>
              </w:rPr>
            </w:pPr>
            <w:r w:rsidRPr="00296A8F">
              <w:rPr>
                <w:rFonts w:ascii="Times New Roman" w:eastAsia="Times New Roman" w:hAnsi="Times New Roman" w:cs="Times New Roman"/>
                <w:color w:val="000000"/>
                <w:lang w:eastAsia="es-PR"/>
              </w:rPr>
              <w:t>I</w:t>
            </w:r>
          </w:p>
        </w:tc>
        <w:tc>
          <w:tcPr>
            <w:tcW w:w="198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lang w:eastAsia="es-PR"/>
              </w:rPr>
            </w:pPr>
          </w:p>
        </w:tc>
      </w:tr>
      <w:tr w:rsidR="00296A8F" w:rsidRPr="00296A8F" w:rsidTr="00C4226F">
        <w:trPr>
          <w:trHeight w:val="315"/>
          <w:jc w:val="center"/>
        </w:trPr>
        <w:tc>
          <w:tcPr>
            <w:tcW w:w="189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lang w:eastAsia="es-PR"/>
              </w:rPr>
            </w:pPr>
            <w:r w:rsidRPr="00296A8F">
              <w:rPr>
                <w:rFonts w:ascii="Times New Roman" w:eastAsia="Times New Roman" w:hAnsi="Times New Roman" w:cs="Times New Roman"/>
                <w:color w:val="000000"/>
                <w:lang w:eastAsia="es-PR"/>
              </w:rPr>
              <w:t>01/09/2015</w:t>
            </w:r>
          </w:p>
        </w:tc>
        <w:tc>
          <w:tcPr>
            <w:tcW w:w="495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sz w:val="24"/>
                <w:szCs w:val="24"/>
                <w:lang w:eastAsia="es-PR"/>
              </w:rPr>
            </w:pPr>
            <w:r w:rsidRPr="00296A8F">
              <w:rPr>
                <w:rFonts w:ascii="Times New Roman" w:eastAsia="Times New Roman" w:hAnsi="Times New Roman" w:cs="Times New Roman"/>
                <w:color w:val="000000"/>
                <w:sz w:val="24"/>
                <w:szCs w:val="24"/>
                <w:lang w:eastAsia="es-PR"/>
              </w:rPr>
              <w:t>Teorías de integración</w:t>
            </w:r>
          </w:p>
        </w:tc>
        <w:tc>
          <w:tcPr>
            <w:tcW w:w="90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lang w:eastAsia="es-PR"/>
              </w:rPr>
            </w:pPr>
            <w:r w:rsidRPr="00296A8F">
              <w:rPr>
                <w:rFonts w:ascii="Times New Roman" w:eastAsia="Times New Roman" w:hAnsi="Times New Roman" w:cs="Times New Roman"/>
                <w:color w:val="000000"/>
                <w:lang w:eastAsia="es-PR"/>
              </w:rPr>
              <w:t>II. Ay B</w:t>
            </w:r>
          </w:p>
        </w:tc>
        <w:tc>
          <w:tcPr>
            <w:tcW w:w="198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lang w:eastAsia="es-PR"/>
              </w:rPr>
            </w:pPr>
          </w:p>
        </w:tc>
      </w:tr>
      <w:tr w:rsidR="00296A8F" w:rsidRPr="00296A8F" w:rsidTr="00C4226F">
        <w:trPr>
          <w:trHeight w:val="315"/>
          <w:jc w:val="center"/>
        </w:trPr>
        <w:tc>
          <w:tcPr>
            <w:tcW w:w="189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lang w:eastAsia="es-PR"/>
              </w:rPr>
            </w:pPr>
            <w:r w:rsidRPr="00296A8F">
              <w:rPr>
                <w:rFonts w:ascii="Times New Roman" w:eastAsia="Times New Roman" w:hAnsi="Times New Roman" w:cs="Times New Roman"/>
                <w:color w:val="000000"/>
                <w:lang w:eastAsia="es-PR"/>
              </w:rPr>
              <w:t>08/09/2015</w:t>
            </w:r>
          </w:p>
        </w:tc>
        <w:tc>
          <w:tcPr>
            <w:tcW w:w="495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sz w:val="24"/>
                <w:szCs w:val="24"/>
                <w:lang w:eastAsia="es-PR"/>
              </w:rPr>
            </w:pPr>
            <w:r w:rsidRPr="00296A8F">
              <w:rPr>
                <w:rFonts w:ascii="Times New Roman" w:eastAsia="Times New Roman" w:hAnsi="Times New Roman" w:cs="Times New Roman"/>
                <w:color w:val="000000"/>
                <w:sz w:val="24"/>
                <w:szCs w:val="24"/>
                <w:lang w:eastAsia="es-PR"/>
              </w:rPr>
              <w:t>Teorías de integración</w:t>
            </w:r>
          </w:p>
        </w:tc>
        <w:tc>
          <w:tcPr>
            <w:tcW w:w="90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lang w:eastAsia="es-PR"/>
              </w:rPr>
            </w:pPr>
            <w:r w:rsidRPr="00296A8F">
              <w:rPr>
                <w:rFonts w:ascii="Times New Roman" w:eastAsia="Times New Roman" w:hAnsi="Times New Roman" w:cs="Times New Roman"/>
                <w:color w:val="000000"/>
                <w:lang w:eastAsia="es-PR"/>
              </w:rPr>
              <w:t>II. C y D</w:t>
            </w:r>
          </w:p>
        </w:tc>
        <w:tc>
          <w:tcPr>
            <w:tcW w:w="198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lang w:eastAsia="es-PR"/>
              </w:rPr>
            </w:pPr>
          </w:p>
        </w:tc>
      </w:tr>
      <w:tr w:rsidR="00296A8F" w:rsidRPr="00296A8F" w:rsidTr="00C4226F">
        <w:trPr>
          <w:trHeight w:val="315"/>
          <w:jc w:val="center"/>
        </w:trPr>
        <w:tc>
          <w:tcPr>
            <w:tcW w:w="189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lang w:eastAsia="es-PR"/>
              </w:rPr>
            </w:pPr>
            <w:r w:rsidRPr="00296A8F">
              <w:rPr>
                <w:rFonts w:ascii="Times New Roman" w:eastAsia="Times New Roman" w:hAnsi="Times New Roman" w:cs="Times New Roman"/>
                <w:color w:val="000000"/>
                <w:lang w:eastAsia="es-PR"/>
              </w:rPr>
              <w:t>15/09/2015</w:t>
            </w:r>
          </w:p>
        </w:tc>
        <w:tc>
          <w:tcPr>
            <w:tcW w:w="495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sz w:val="24"/>
                <w:szCs w:val="24"/>
                <w:lang w:eastAsia="es-PR"/>
              </w:rPr>
            </w:pPr>
            <w:r w:rsidRPr="00296A8F">
              <w:rPr>
                <w:rFonts w:ascii="Times New Roman" w:eastAsia="Times New Roman" w:hAnsi="Times New Roman" w:cs="Times New Roman"/>
                <w:color w:val="000000"/>
                <w:sz w:val="24"/>
                <w:szCs w:val="24"/>
                <w:lang w:eastAsia="es-PR"/>
              </w:rPr>
              <w:t>Teorías de integración</w:t>
            </w:r>
          </w:p>
        </w:tc>
        <w:tc>
          <w:tcPr>
            <w:tcW w:w="90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lang w:eastAsia="es-PR"/>
              </w:rPr>
            </w:pPr>
            <w:r w:rsidRPr="00296A8F">
              <w:rPr>
                <w:rFonts w:ascii="Times New Roman" w:eastAsia="Times New Roman" w:hAnsi="Times New Roman" w:cs="Times New Roman"/>
                <w:color w:val="000000"/>
                <w:lang w:eastAsia="es-PR"/>
              </w:rPr>
              <w:t>II. E</w:t>
            </w:r>
          </w:p>
        </w:tc>
        <w:tc>
          <w:tcPr>
            <w:tcW w:w="198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lang w:eastAsia="es-PR"/>
              </w:rPr>
            </w:pPr>
          </w:p>
        </w:tc>
      </w:tr>
      <w:tr w:rsidR="00296A8F" w:rsidRPr="00296A8F" w:rsidTr="00C4226F">
        <w:trPr>
          <w:trHeight w:val="315"/>
          <w:jc w:val="center"/>
        </w:trPr>
        <w:tc>
          <w:tcPr>
            <w:tcW w:w="189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lang w:eastAsia="es-PR"/>
              </w:rPr>
            </w:pPr>
            <w:r w:rsidRPr="00296A8F">
              <w:rPr>
                <w:rFonts w:ascii="Times New Roman" w:eastAsia="Times New Roman" w:hAnsi="Times New Roman" w:cs="Times New Roman"/>
                <w:color w:val="000000"/>
                <w:lang w:eastAsia="es-PR"/>
              </w:rPr>
              <w:t>22/09/2015</w:t>
            </w:r>
          </w:p>
        </w:tc>
        <w:tc>
          <w:tcPr>
            <w:tcW w:w="495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sz w:val="24"/>
                <w:szCs w:val="24"/>
                <w:lang w:eastAsia="es-PR"/>
              </w:rPr>
            </w:pPr>
            <w:r w:rsidRPr="00296A8F">
              <w:rPr>
                <w:rFonts w:ascii="Times New Roman" w:eastAsia="Times New Roman" w:hAnsi="Times New Roman" w:cs="Times New Roman"/>
                <w:color w:val="000000"/>
                <w:sz w:val="24"/>
                <w:szCs w:val="24"/>
                <w:lang w:eastAsia="es-PR"/>
              </w:rPr>
              <w:t>Evolución histórica de los esfuerzos de integración</w:t>
            </w:r>
          </w:p>
        </w:tc>
        <w:tc>
          <w:tcPr>
            <w:tcW w:w="90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lang w:eastAsia="es-PR"/>
              </w:rPr>
            </w:pPr>
            <w:r w:rsidRPr="00296A8F">
              <w:rPr>
                <w:rFonts w:ascii="Times New Roman" w:eastAsia="Times New Roman" w:hAnsi="Times New Roman" w:cs="Times New Roman"/>
                <w:color w:val="000000"/>
                <w:lang w:eastAsia="es-PR"/>
              </w:rPr>
              <w:t>III</w:t>
            </w:r>
          </w:p>
        </w:tc>
        <w:tc>
          <w:tcPr>
            <w:tcW w:w="198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lang w:eastAsia="es-PR"/>
              </w:rPr>
            </w:pPr>
            <w:r w:rsidRPr="00296A8F">
              <w:rPr>
                <w:rFonts w:ascii="Times New Roman" w:eastAsia="Times New Roman" w:hAnsi="Times New Roman" w:cs="Times New Roman"/>
                <w:color w:val="000000"/>
                <w:lang w:eastAsia="es-PR"/>
              </w:rPr>
              <w:t>Entrega del examen</w:t>
            </w:r>
          </w:p>
        </w:tc>
      </w:tr>
      <w:tr w:rsidR="00296A8F" w:rsidRPr="00296A8F" w:rsidTr="00C4226F">
        <w:trPr>
          <w:trHeight w:val="315"/>
          <w:jc w:val="center"/>
        </w:trPr>
        <w:tc>
          <w:tcPr>
            <w:tcW w:w="189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lang w:eastAsia="es-PR"/>
              </w:rPr>
            </w:pPr>
            <w:r w:rsidRPr="00296A8F">
              <w:rPr>
                <w:rFonts w:ascii="Times New Roman" w:eastAsia="Times New Roman" w:hAnsi="Times New Roman" w:cs="Times New Roman"/>
                <w:color w:val="000000"/>
                <w:lang w:eastAsia="es-PR"/>
              </w:rPr>
              <w:t>29/09/2015</w:t>
            </w:r>
          </w:p>
        </w:tc>
        <w:tc>
          <w:tcPr>
            <w:tcW w:w="495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sz w:val="24"/>
                <w:szCs w:val="24"/>
                <w:lang w:eastAsia="es-PR"/>
              </w:rPr>
            </w:pPr>
            <w:r w:rsidRPr="00296A8F">
              <w:rPr>
                <w:rFonts w:ascii="Times New Roman" w:eastAsia="Times New Roman" w:hAnsi="Times New Roman" w:cs="Times New Roman"/>
                <w:color w:val="000000"/>
                <w:sz w:val="24"/>
                <w:szCs w:val="24"/>
                <w:lang w:eastAsia="es-PR"/>
              </w:rPr>
              <w:t>Lógica de integración</w:t>
            </w:r>
          </w:p>
        </w:tc>
        <w:tc>
          <w:tcPr>
            <w:tcW w:w="90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lang w:eastAsia="es-PR"/>
              </w:rPr>
            </w:pPr>
            <w:r w:rsidRPr="00296A8F">
              <w:rPr>
                <w:rFonts w:ascii="Times New Roman" w:eastAsia="Times New Roman" w:hAnsi="Times New Roman" w:cs="Times New Roman"/>
                <w:color w:val="000000"/>
                <w:lang w:eastAsia="es-PR"/>
              </w:rPr>
              <w:t>IV</w:t>
            </w:r>
          </w:p>
        </w:tc>
        <w:tc>
          <w:tcPr>
            <w:tcW w:w="198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lang w:eastAsia="es-PR"/>
              </w:rPr>
            </w:pPr>
          </w:p>
        </w:tc>
      </w:tr>
      <w:tr w:rsidR="00296A8F" w:rsidRPr="00296A8F" w:rsidTr="00C4226F">
        <w:trPr>
          <w:trHeight w:val="315"/>
          <w:jc w:val="center"/>
        </w:trPr>
        <w:tc>
          <w:tcPr>
            <w:tcW w:w="189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lang w:eastAsia="es-PR"/>
              </w:rPr>
            </w:pPr>
            <w:r w:rsidRPr="00296A8F">
              <w:rPr>
                <w:rFonts w:ascii="Times New Roman" w:eastAsia="Times New Roman" w:hAnsi="Times New Roman" w:cs="Times New Roman"/>
                <w:color w:val="000000"/>
                <w:lang w:eastAsia="es-PR"/>
              </w:rPr>
              <w:t>06/10/2015</w:t>
            </w:r>
          </w:p>
        </w:tc>
        <w:tc>
          <w:tcPr>
            <w:tcW w:w="495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sz w:val="24"/>
                <w:szCs w:val="24"/>
                <w:lang w:eastAsia="es-PR"/>
              </w:rPr>
            </w:pPr>
            <w:r w:rsidRPr="00296A8F">
              <w:rPr>
                <w:rFonts w:ascii="Times New Roman" w:eastAsia="Times New Roman" w:hAnsi="Times New Roman" w:cs="Times New Roman"/>
                <w:color w:val="000000"/>
                <w:sz w:val="24"/>
                <w:szCs w:val="24"/>
                <w:lang w:eastAsia="es-PR"/>
              </w:rPr>
              <w:t>Variación de esfuerzos integracionales</w:t>
            </w:r>
          </w:p>
        </w:tc>
        <w:tc>
          <w:tcPr>
            <w:tcW w:w="90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lang w:eastAsia="es-PR"/>
              </w:rPr>
            </w:pPr>
            <w:r w:rsidRPr="00296A8F">
              <w:rPr>
                <w:rFonts w:ascii="Times New Roman" w:eastAsia="Times New Roman" w:hAnsi="Times New Roman" w:cs="Times New Roman"/>
                <w:color w:val="000000"/>
                <w:lang w:eastAsia="es-PR"/>
              </w:rPr>
              <w:t>V</w:t>
            </w:r>
          </w:p>
        </w:tc>
        <w:tc>
          <w:tcPr>
            <w:tcW w:w="198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lang w:eastAsia="es-PR"/>
              </w:rPr>
            </w:pPr>
          </w:p>
        </w:tc>
      </w:tr>
      <w:tr w:rsidR="00296A8F" w:rsidRPr="00296A8F" w:rsidTr="00C4226F">
        <w:trPr>
          <w:trHeight w:val="315"/>
          <w:jc w:val="center"/>
        </w:trPr>
        <w:tc>
          <w:tcPr>
            <w:tcW w:w="189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lang w:eastAsia="es-PR"/>
              </w:rPr>
            </w:pPr>
            <w:r w:rsidRPr="00296A8F">
              <w:rPr>
                <w:rFonts w:ascii="Times New Roman" w:eastAsia="Times New Roman" w:hAnsi="Times New Roman" w:cs="Times New Roman"/>
                <w:color w:val="000000"/>
                <w:lang w:eastAsia="es-PR"/>
              </w:rPr>
              <w:t>13/10/2015</w:t>
            </w:r>
          </w:p>
        </w:tc>
        <w:tc>
          <w:tcPr>
            <w:tcW w:w="495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sz w:val="24"/>
                <w:szCs w:val="24"/>
                <w:lang w:eastAsia="es-PR"/>
              </w:rPr>
            </w:pPr>
            <w:r w:rsidRPr="00296A8F">
              <w:rPr>
                <w:rFonts w:ascii="Times New Roman" w:eastAsia="Times New Roman" w:hAnsi="Times New Roman" w:cs="Times New Roman"/>
                <w:color w:val="000000"/>
                <w:sz w:val="24"/>
                <w:szCs w:val="24"/>
                <w:lang w:eastAsia="es-PR"/>
              </w:rPr>
              <w:t>Variación de esfuerzos integracionales</w:t>
            </w:r>
          </w:p>
        </w:tc>
        <w:tc>
          <w:tcPr>
            <w:tcW w:w="90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lang w:eastAsia="es-PR"/>
              </w:rPr>
            </w:pPr>
            <w:r w:rsidRPr="00296A8F">
              <w:rPr>
                <w:rFonts w:ascii="Times New Roman" w:eastAsia="Times New Roman" w:hAnsi="Times New Roman" w:cs="Times New Roman"/>
                <w:color w:val="000000"/>
                <w:lang w:eastAsia="es-PR"/>
              </w:rPr>
              <w:t>V</w:t>
            </w:r>
          </w:p>
        </w:tc>
        <w:tc>
          <w:tcPr>
            <w:tcW w:w="198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lang w:eastAsia="es-PR"/>
              </w:rPr>
            </w:pPr>
          </w:p>
        </w:tc>
      </w:tr>
      <w:tr w:rsidR="00296A8F" w:rsidRPr="00296A8F" w:rsidTr="00C4226F">
        <w:trPr>
          <w:trHeight w:val="315"/>
          <w:jc w:val="center"/>
        </w:trPr>
        <w:tc>
          <w:tcPr>
            <w:tcW w:w="189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lang w:eastAsia="es-PR"/>
              </w:rPr>
            </w:pPr>
            <w:r w:rsidRPr="00296A8F">
              <w:rPr>
                <w:rFonts w:ascii="Times New Roman" w:eastAsia="Times New Roman" w:hAnsi="Times New Roman" w:cs="Times New Roman"/>
                <w:color w:val="000000"/>
                <w:lang w:eastAsia="es-PR"/>
              </w:rPr>
              <w:t>20/10/2015</w:t>
            </w:r>
          </w:p>
        </w:tc>
        <w:tc>
          <w:tcPr>
            <w:tcW w:w="495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sz w:val="24"/>
                <w:szCs w:val="24"/>
                <w:lang w:eastAsia="es-PR"/>
              </w:rPr>
            </w:pPr>
            <w:r w:rsidRPr="00296A8F">
              <w:rPr>
                <w:rFonts w:ascii="Times New Roman" w:eastAsia="Times New Roman" w:hAnsi="Times New Roman" w:cs="Times New Roman"/>
                <w:color w:val="000000"/>
                <w:sz w:val="24"/>
                <w:szCs w:val="24"/>
                <w:lang w:eastAsia="es-PR"/>
              </w:rPr>
              <w:t>Variación de esfuerzos integracionales</w:t>
            </w:r>
          </w:p>
        </w:tc>
        <w:tc>
          <w:tcPr>
            <w:tcW w:w="90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lang w:eastAsia="es-PR"/>
              </w:rPr>
            </w:pPr>
            <w:r w:rsidRPr="00296A8F">
              <w:rPr>
                <w:rFonts w:ascii="Times New Roman" w:eastAsia="Times New Roman" w:hAnsi="Times New Roman" w:cs="Times New Roman"/>
                <w:color w:val="000000"/>
                <w:lang w:eastAsia="es-PR"/>
              </w:rPr>
              <w:t>V</w:t>
            </w:r>
          </w:p>
        </w:tc>
        <w:tc>
          <w:tcPr>
            <w:tcW w:w="198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lang w:eastAsia="es-PR"/>
              </w:rPr>
            </w:pPr>
          </w:p>
        </w:tc>
      </w:tr>
      <w:tr w:rsidR="00296A8F" w:rsidRPr="00296A8F" w:rsidTr="00C4226F">
        <w:trPr>
          <w:trHeight w:val="315"/>
          <w:jc w:val="center"/>
        </w:trPr>
        <w:tc>
          <w:tcPr>
            <w:tcW w:w="189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lang w:eastAsia="es-PR"/>
              </w:rPr>
            </w:pPr>
            <w:r w:rsidRPr="00296A8F">
              <w:rPr>
                <w:rFonts w:ascii="Times New Roman" w:eastAsia="Times New Roman" w:hAnsi="Times New Roman" w:cs="Times New Roman"/>
                <w:color w:val="000000"/>
                <w:lang w:eastAsia="es-PR"/>
              </w:rPr>
              <w:t>27/10/2015</w:t>
            </w:r>
          </w:p>
        </w:tc>
        <w:tc>
          <w:tcPr>
            <w:tcW w:w="495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sz w:val="24"/>
                <w:szCs w:val="24"/>
                <w:lang w:eastAsia="es-PR"/>
              </w:rPr>
            </w:pPr>
            <w:r w:rsidRPr="00296A8F">
              <w:rPr>
                <w:rFonts w:ascii="Times New Roman" w:eastAsia="Times New Roman" w:hAnsi="Times New Roman" w:cs="Times New Roman"/>
                <w:color w:val="000000"/>
                <w:sz w:val="24"/>
                <w:szCs w:val="24"/>
                <w:lang w:eastAsia="es-PR"/>
              </w:rPr>
              <w:t>Problemas y Prospectos</w:t>
            </w:r>
          </w:p>
        </w:tc>
        <w:tc>
          <w:tcPr>
            <w:tcW w:w="90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lang w:eastAsia="es-PR"/>
              </w:rPr>
            </w:pPr>
            <w:r w:rsidRPr="00296A8F">
              <w:rPr>
                <w:rFonts w:ascii="Times New Roman" w:eastAsia="Times New Roman" w:hAnsi="Times New Roman" w:cs="Times New Roman"/>
                <w:color w:val="000000"/>
                <w:lang w:eastAsia="es-PR"/>
              </w:rPr>
              <w:t>VI. A</w:t>
            </w:r>
          </w:p>
        </w:tc>
        <w:tc>
          <w:tcPr>
            <w:tcW w:w="198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lang w:eastAsia="es-PR"/>
              </w:rPr>
            </w:pPr>
            <w:r w:rsidRPr="00296A8F">
              <w:rPr>
                <w:rFonts w:ascii="Times New Roman" w:eastAsia="Times New Roman" w:hAnsi="Times New Roman" w:cs="Times New Roman"/>
                <w:color w:val="000000"/>
                <w:lang w:eastAsia="es-PR"/>
              </w:rPr>
              <w:t>Entrega del examen</w:t>
            </w:r>
          </w:p>
        </w:tc>
      </w:tr>
      <w:tr w:rsidR="00296A8F" w:rsidRPr="00296A8F" w:rsidTr="00C4226F">
        <w:trPr>
          <w:trHeight w:val="315"/>
          <w:jc w:val="center"/>
        </w:trPr>
        <w:tc>
          <w:tcPr>
            <w:tcW w:w="189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lang w:eastAsia="es-PR"/>
              </w:rPr>
            </w:pPr>
            <w:r w:rsidRPr="00296A8F">
              <w:rPr>
                <w:rFonts w:ascii="Times New Roman" w:eastAsia="Times New Roman" w:hAnsi="Times New Roman" w:cs="Times New Roman"/>
                <w:color w:val="000000"/>
                <w:lang w:eastAsia="es-PR"/>
              </w:rPr>
              <w:t>03/11/2015</w:t>
            </w:r>
          </w:p>
        </w:tc>
        <w:tc>
          <w:tcPr>
            <w:tcW w:w="495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sz w:val="24"/>
                <w:szCs w:val="24"/>
                <w:lang w:eastAsia="es-PR"/>
              </w:rPr>
            </w:pPr>
            <w:r w:rsidRPr="00296A8F">
              <w:rPr>
                <w:rFonts w:ascii="Times New Roman" w:eastAsia="Times New Roman" w:hAnsi="Times New Roman" w:cs="Times New Roman"/>
                <w:color w:val="000000"/>
                <w:sz w:val="24"/>
                <w:szCs w:val="24"/>
                <w:lang w:eastAsia="es-PR"/>
              </w:rPr>
              <w:t>Problemas y Prospectos</w:t>
            </w:r>
          </w:p>
        </w:tc>
        <w:tc>
          <w:tcPr>
            <w:tcW w:w="90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lang w:eastAsia="es-PR"/>
              </w:rPr>
            </w:pPr>
            <w:r w:rsidRPr="00296A8F">
              <w:rPr>
                <w:rFonts w:ascii="Times New Roman" w:eastAsia="Times New Roman" w:hAnsi="Times New Roman" w:cs="Times New Roman"/>
                <w:color w:val="000000"/>
                <w:lang w:eastAsia="es-PR"/>
              </w:rPr>
              <w:t>VI.B</w:t>
            </w:r>
          </w:p>
        </w:tc>
        <w:tc>
          <w:tcPr>
            <w:tcW w:w="198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lang w:eastAsia="es-PR"/>
              </w:rPr>
            </w:pPr>
          </w:p>
        </w:tc>
      </w:tr>
      <w:tr w:rsidR="00296A8F" w:rsidRPr="00296A8F" w:rsidTr="00C4226F">
        <w:trPr>
          <w:trHeight w:val="315"/>
          <w:jc w:val="center"/>
        </w:trPr>
        <w:tc>
          <w:tcPr>
            <w:tcW w:w="189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lang w:eastAsia="es-PR"/>
              </w:rPr>
            </w:pPr>
            <w:r w:rsidRPr="00296A8F">
              <w:rPr>
                <w:rFonts w:ascii="Times New Roman" w:eastAsia="Times New Roman" w:hAnsi="Times New Roman" w:cs="Times New Roman"/>
                <w:color w:val="000000"/>
                <w:lang w:eastAsia="es-PR"/>
              </w:rPr>
              <w:t>10/11/2015</w:t>
            </w:r>
          </w:p>
        </w:tc>
        <w:tc>
          <w:tcPr>
            <w:tcW w:w="495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sz w:val="24"/>
                <w:szCs w:val="24"/>
                <w:lang w:eastAsia="es-PR"/>
              </w:rPr>
            </w:pPr>
            <w:r w:rsidRPr="00296A8F">
              <w:rPr>
                <w:rFonts w:ascii="Times New Roman" w:eastAsia="Times New Roman" w:hAnsi="Times New Roman" w:cs="Times New Roman"/>
                <w:color w:val="000000"/>
                <w:sz w:val="24"/>
                <w:szCs w:val="24"/>
                <w:lang w:eastAsia="es-PR"/>
              </w:rPr>
              <w:t>Problemas y Prospectos</w:t>
            </w:r>
          </w:p>
        </w:tc>
        <w:tc>
          <w:tcPr>
            <w:tcW w:w="90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lang w:eastAsia="es-PR"/>
              </w:rPr>
            </w:pPr>
            <w:r w:rsidRPr="00296A8F">
              <w:rPr>
                <w:rFonts w:ascii="Times New Roman" w:eastAsia="Times New Roman" w:hAnsi="Times New Roman" w:cs="Times New Roman"/>
                <w:color w:val="000000"/>
                <w:lang w:eastAsia="es-PR"/>
              </w:rPr>
              <w:t>VI.C</w:t>
            </w:r>
          </w:p>
        </w:tc>
        <w:tc>
          <w:tcPr>
            <w:tcW w:w="198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lang w:eastAsia="es-PR"/>
              </w:rPr>
            </w:pPr>
          </w:p>
        </w:tc>
      </w:tr>
      <w:tr w:rsidR="00296A8F" w:rsidRPr="00296A8F" w:rsidTr="00C4226F">
        <w:trPr>
          <w:trHeight w:val="315"/>
          <w:jc w:val="center"/>
        </w:trPr>
        <w:tc>
          <w:tcPr>
            <w:tcW w:w="189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lang w:eastAsia="es-PR"/>
              </w:rPr>
            </w:pPr>
            <w:r w:rsidRPr="00296A8F">
              <w:rPr>
                <w:rFonts w:ascii="Times New Roman" w:eastAsia="Times New Roman" w:hAnsi="Times New Roman" w:cs="Times New Roman"/>
                <w:color w:val="000000"/>
                <w:lang w:eastAsia="es-PR"/>
              </w:rPr>
              <w:t>17/11/2015</w:t>
            </w:r>
          </w:p>
        </w:tc>
        <w:tc>
          <w:tcPr>
            <w:tcW w:w="495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sz w:val="24"/>
                <w:szCs w:val="24"/>
                <w:lang w:eastAsia="es-PR"/>
              </w:rPr>
            </w:pPr>
            <w:r w:rsidRPr="00296A8F">
              <w:rPr>
                <w:rFonts w:ascii="Times New Roman" w:eastAsia="Times New Roman" w:hAnsi="Times New Roman" w:cs="Times New Roman"/>
                <w:color w:val="000000"/>
                <w:sz w:val="24"/>
                <w:szCs w:val="24"/>
                <w:lang w:eastAsia="es-PR"/>
              </w:rPr>
              <w:t>Problemas y Prospectos</w:t>
            </w:r>
          </w:p>
        </w:tc>
        <w:tc>
          <w:tcPr>
            <w:tcW w:w="90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lang w:eastAsia="es-PR"/>
              </w:rPr>
            </w:pPr>
            <w:r w:rsidRPr="00296A8F">
              <w:rPr>
                <w:rFonts w:ascii="Times New Roman" w:eastAsia="Times New Roman" w:hAnsi="Times New Roman" w:cs="Times New Roman"/>
                <w:color w:val="000000"/>
                <w:lang w:eastAsia="es-PR"/>
              </w:rPr>
              <w:t>VI.D</w:t>
            </w:r>
          </w:p>
        </w:tc>
        <w:tc>
          <w:tcPr>
            <w:tcW w:w="198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lang w:eastAsia="es-PR"/>
              </w:rPr>
            </w:pPr>
          </w:p>
        </w:tc>
      </w:tr>
      <w:tr w:rsidR="00296A8F" w:rsidRPr="00296A8F" w:rsidTr="00C4226F">
        <w:trPr>
          <w:trHeight w:val="300"/>
          <w:jc w:val="center"/>
        </w:trPr>
        <w:tc>
          <w:tcPr>
            <w:tcW w:w="189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lang w:eastAsia="es-PR"/>
              </w:rPr>
            </w:pPr>
            <w:r w:rsidRPr="00296A8F">
              <w:rPr>
                <w:rFonts w:ascii="Times New Roman" w:eastAsia="Times New Roman" w:hAnsi="Times New Roman" w:cs="Times New Roman"/>
                <w:color w:val="000000"/>
                <w:lang w:eastAsia="es-PR"/>
              </w:rPr>
              <w:t>24/11/2015</w:t>
            </w:r>
          </w:p>
        </w:tc>
        <w:tc>
          <w:tcPr>
            <w:tcW w:w="495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lang w:eastAsia="es-PR"/>
              </w:rPr>
            </w:pPr>
            <w:r w:rsidRPr="00296A8F">
              <w:rPr>
                <w:rFonts w:ascii="Times New Roman" w:eastAsia="Times New Roman" w:hAnsi="Times New Roman" w:cs="Times New Roman"/>
                <w:color w:val="000000"/>
                <w:lang w:eastAsia="es-PR"/>
              </w:rPr>
              <w:t>NO HAY CLASES: ACCIÓN DE GRACIAS</w:t>
            </w:r>
          </w:p>
        </w:tc>
        <w:tc>
          <w:tcPr>
            <w:tcW w:w="90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lang w:eastAsia="es-PR"/>
              </w:rPr>
            </w:pPr>
          </w:p>
        </w:tc>
        <w:tc>
          <w:tcPr>
            <w:tcW w:w="198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sz w:val="20"/>
                <w:szCs w:val="20"/>
                <w:lang w:eastAsia="es-PR"/>
              </w:rPr>
            </w:pPr>
          </w:p>
        </w:tc>
      </w:tr>
      <w:tr w:rsidR="00296A8F" w:rsidRPr="00296A8F" w:rsidTr="00C4226F">
        <w:trPr>
          <w:trHeight w:val="315"/>
          <w:jc w:val="center"/>
        </w:trPr>
        <w:tc>
          <w:tcPr>
            <w:tcW w:w="189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lang w:eastAsia="es-PR"/>
              </w:rPr>
            </w:pPr>
            <w:r w:rsidRPr="00296A8F">
              <w:rPr>
                <w:rFonts w:ascii="Times New Roman" w:eastAsia="Times New Roman" w:hAnsi="Times New Roman" w:cs="Times New Roman"/>
                <w:color w:val="000000"/>
                <w:lang w:eastAsia="es-PR"/>
              </w:rPr>
              <w:t>01/12/2015</w:t>
            </w:r>
          </w:p>
        </w:tc>
        <w:tc>
          <w:tcPr>
            <w:tcW w:w="495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sz w:val="24"/>
                <w:szCs w:val="24"/>
                <w:lang w:eastAsia="es-PR"/>
              </w:rPr>
            </w:pPr>
            <w:r w:rsidRPr="00296A8F">
              <w:rPr>
                <w:rFonts w:ascii="Times New Roman" w:eastAsia="Times New Roman" w:hAnsi="Times New Roman" w:cs="Times New Roman"/>
                <w:color w:val="000000"/>
                <w:sz w:val="24"/>
                <w:szCs w:val="24"/>
                <w:lang w:eastAsia="es-PR"/>
              </w:rPr>
              <w:t>Conclusión</w:t>
            </w:r>
          </w:p>
        </w:tc>
        <w:tc>
          <w:tcPr>
            <w:tcW w:w="90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sz w:val="24"/>
                <w:szCs w:val="24"/>
                <w:lang w:eastAsia="es-PR"/>
              </w:rPr>
            </w:pPr>
          </w:p>
        </w:tc>
        <w:tc>
          <w:tcPr>
            <w:tcW w:w="1980" w:type="dxa"/>
            <w:tcBorders>
              <w:top w:val="nil"/>
              <w:left w:val="nil"/>
              <w:bottom w:val="nil"/>
              <w:right w:val="nil"/>
            </w:tcBorders>
            <w:shd w:val="clear" w:color="auto" w:fill="auto"/>
            <w:noWrap/>
            <w:vAlign w:val="center"/>
            <w:hideMark/>
          </w:tcPr>
          <w:p w:rsidR="00296A8F" w:rsidRPr="00296A8F" w:rsidRDefault="00296A8F" w:rsidP="00296A8F">
            <w:pPr>
              <w:spacing w:after="0" w:line="240" w:lineRule="auto"/>
              <w:jc w:val="center"/>
              <w:rPr>
                <w:rFonts w:ascii="Times New Roman" w:eastAsia="Times New Roman" w:hAnsi="Times New Roman" w:cs="Times New Roman"/>
                <w:color w:val="000000"/>
                <w:lang w:eastAsia="es-PR"/>
              </w:rPr>
            </w:pPr>
            <w:r w:rsidRPr="00296A8F">
              <w:rPr>
                <w:rFonts w:ascii="Times New Roman" w:eastAsia="Times New Roman" w:hAnsi="Times New Roman" w:cs="Times New Roman"/>
                <w:color w:val="000000"/>
                <w:lang w:eastAsia="es-PR"/>
              </w:rPr>
              <w:t>Trabajo final</w:t>
            </w:r>
          </w:p>
        </w:tc>
      </w:tr>
    </w:tbl>
    <w:p w:rsidR="00BB00E9" w:rsidRPr="00296A8F" w:rsidRDefault="00BB00E9" w:rsidP="00800297">
      <w:pPr>
        <w:tabs>
          <w:tab w:val="left" w:pos="1230"/>
        </w:tabs>
        <w:rPr>
          <w:rFonts w:ascii="Times New Roman" w:hAnsi="Times New Roman" w:cs="Times New Roman"/>
          <w:b/>
          <w:color w:val="000000" w:themeColor="text1"/>
          <w:sz w:val="24"/>
          <w:szCs w:val="24"/>
          <w:lang w:val="en-US"/>
        </w:rPr>
      </w:pPr>
    </w:p>
    <w:p w:rsidR="00BB00E9" w:rsidRPr="00296A8F" w:rsidRDefault="00BB00E9" w:rsidP="00800297">
      <w:pPr>
        <w:tabs>
          <w:tab w:val="left" w:pos="1230"/>
        </w:tabs>
        <w:rPr>
          <w:rFonts w:ascii="Times New Roman" w:hAnsi="Times New Roman" w:cs="Times New Roman"/>
          <w:b/>
          <w:color w:val="000000" w:themeColor="text1"/>
          <w:sz w:val="24"/>
          <w:szCs w:val="24"/>
        </w:rPr>
      </w:pPr>
    </w:p>
    <w:p w:rsidR="00296A8F" w:rsidRPr="00296A8F" w:rsidRDefault="00296A8F" w:rsidP="00296A8F">
      <w:pPr>
        <w:spacing w:after="1" w:line="239" w:lineRule="auto"/>
        <w:jc w:val="both"/>
        <w:rPr>
          <w:rFonts w:ascii="Times New Roman" w:hAnsi="Times New Roman" w:cs="Times New Roman"/>
          <w:b/>
          <w:sz w:val="24"/>
          <w:szCs w:val="24"/>
        </w:rPr>
      </w:pPr>
      <w:r w:rsidRPr="00296A8F">
        <w:rPr>
          <w:rFonts w:ascii="Times New Roman" w:hAnsi="Times New Roman" w:cs="Times New Roman"/>
          <w:b/>
          <w:sz w:val="24"/>
          <w:szCs w:val="24"/>
        </w:rPr>
        <w:t>Requisito de Evaluación</w:t>
      </w:r>
    </w:p>
    <w:p w:rsidR="008506F3" w:rsidRPr="00296A8F" w:rsidRDefault="00BC1EA0" w:rsidP="00BC1EA0">
      <w:pPr>
        <w:numPr>
          <w:ilvl w:val="0"/>
          <w:numId w:val="4"/>
        </w:numPr>
        <w:spacing w:after="1" w:line="239" w:lineRule="auto"/>
        <w:ind w:hanging="360"/>
        <w:jc w:val="both"/>
        <w:rPr>
          <w:rFonts w:ascii="Times New Roman" w:hAnsi="Times New Roman" w:cs="Times New Roman"/>
          <w:sz w:val="24"/>
          <w:szCs w:val="24"/>
        </w:rPr>
      </w:pPr>
      <w:r w:rsidRPr="00296A8F">
        <w:rPr>
          <w:rFonts w:ascii="Times New Roman" w:hAnsi="Times New Roman" w:cs="Times New Roman"/>
          <w:sz w:val="24"/>
          <w:szCs w:val="24"/>
        </w:rPr>
        <w:t>Participación y</w:t>
      </w:r>
      <w:r w:rsidR="008506F3" w:rsidRPr="00296A8F">
        <w:rPr>
          <w:rFonts w:ascii="Times New Roman" w:hAnsi="Times New Roman" w:cs="Times New Roman"/>
          <w:sz w:val="24"/>
          <w:szCs w:val="24"/>
        </w:rPr>
        <w:t xml:space="preserve"> Discusión</w:t>
      </w:r>
      <w:r w:rsidRPr="00296A8F">
        <w:rPr>
          <w:rFonts w:ascii="Times New Roman" w:hAnsi="Times New Roman" w:cs="Times New Roman"/>
          <w:sz w:val="24"/>
          <w:szCs w:val="24"/>
        </w:rPr>
        <w:t xml:space="preserve">: La discusión en clase de los temas y lecturas asignados, es esencial para una pedagogía basada en pensamiento crítico. Por tanto el/la estudiante será evaluado/a positivamente </w:t>
      </w:r>
      <w:r w:rsidR="00CF589F">
        <w:rPr>
          <w:rFonts w:ascii="Times New Roman" w:hAnsi="Times New Roman" w:cs="Times New Roman"/>
          <w:sz w:val="24"/>
          <w:szCs w:val="24"/>
        </w:rPr>
        <w:t xml:space="preserve"> en la medida que </w:t>
      </w:r>
      <w:r w:rsidRPr="00296A8F">
        <w:rPr>
          <w:rFonts w:ascii="Times New Roman" w:hAnsi="Times New Roman" w:cs="Times New Roman"/>
          <w:sz w:val="24"/>
          <w:szCs w:val="24"/>
        </w:rPr>
        <w:t xml:space="preserve">aporta a la discusión usando como base </w:t>
      </w:r>
      <w:r w:rsidR="00CF589F">
        <w:rPr>
          <w:rFonts w:ascii="Times New Roman" w:hAnsi="Times New Roman" w:cs="Times New Roman"/>
          <w:sz w:val="24"/>
          <w:szCs w:val="24"/>
        </w:rPr>
        <w:t>de las lecturas.    L</w:t>
      </w:r>
      <w:r w:rsidRPr="00296A8F">
        <w:rPr>
          <w:rFonts w:ascii="Times New Roman" w:hAnsi="Times New Roman" w:cs="Times New Roman"/>
          <w:sz w:val="24"/>
          <w:szCs w:val="24"/>
        </w:rPr>
        <w:t xml:space="preserve">a participación </w:t>
      </w:r>
      <w:r w:rsidR="00CF589F">
        <w:rPr>
          <w:rFonts w:ascii="Times New Roman" w:hAnsi="Times New Roman" w:cs="Times New Roman"/>
          <w:sz w:val="24"/>
          <w:szCs w:val="24"/>
        </w:rPr>
        <w:t>consistirá del 15</w:t>
      </w:r>
      <w:r w:rsidRPr="00296A8F">
        <w:rPr>
          <w:rFonts w:ascii="Times New Roman" w:hAnsi="Times New Roman" w:cs="Times New Roman"/>
          <w:sz w:val="24"/>
          <w:szCs w:val="24"/>
        </w:rPr>
        <w:t xml:space="preserve">% de la nota final. </w:t>
      </w:r>
    </w:p>
    <w:p w:rsidR="00BC1EA0" w:rsidRPr="00296A8F" w:rsidRDefault="008506F3" w:rsidP="00BC1EA0">
      <w:pPr>
        <w:numPr>
          <w:ilvl w:val="0"/>
          <w:numId w:val="4"/>
        </w:numPr>
        <w:spacing w:after="1" w:line="239" w:lineRule="auto"/>
        <w:ind w:hanging="360"/>
        <w:jc w:val="both"/>
        <w:rPr>
          <w:rFonts w:ascii="Times New Roman" w:hAnsi="Times New Roman" w:cs="Times New Roman"/>
          <w:sz w:val="24"/>
          <w:szCs w:val="24"/>
        </w:rPr>
      </w:pPr>
      <w:r w:rsidRPr="00296A8F">
        <w:rPr>
          <w:rFonts w:ascii="Times New Roman" w:hAnsi="Times New Roman" w:cs="Times New Roman"/>
          <w:sz w:val="24"/>
          <w:szCs w:val="24"/>
        </w:rPr>
        <w:t xml:space="preserve">Asistencia: </w:t>
      </w:r>
      <w:r w:rsidR="00BC1EA0" w:rsidRPr="00296A8F">
        <w:rPr>
          <w:rFonts w:ascii="Times New Roman" w:hAnsi="Times New Roman" w:cs="Times New Roman"/>
          <w:sz w:val="24"/>
          <w:szCs w:val="24"/>
        </w:rPr>
        <w:t>Ausencias afectan la habilidad del estudiante en participar en la discusión diaria en el salón de clase.  El estudiante podrá ausentarse una sola vez sin necesidad de excusarse. Toda ausencia sin justificación, le costará al estudiante 10 puntos de su nota de asistencia</w:t>
      </w:r>
      <w:r w:rsidRPr="00296A8F">
        <w:rPr>
          <w:rFonts w:ascii="Times New Roman" w:hAnsi="Times New Roman" w:cs="Times New Roman"/>
          <w:sz w:val="24"/>
          <w:szCs w:val="24"/>
        </w:rPr>
        <w:t xml:space="preserve"> equivalente a 50</w:t>
      </w:r>
      <w:r w:rsidR="00BC1EA0" w:rsidRPr="00296A8F">
        <w:rPr>
          <w:rFonts w:ascii="Times New Roman" w:hAnsi="Times New Roman" w:cs="Times New Roman"/>
          <w:sz w:val="24"/>
          <w:szCs w:val="24"/>
        </w:rPr>
        <w:t xml:space="preserve">. Dos tardanzas contarán como 1 ausencia injustificada. </w:t>
      </w:r>
    </w:p>
    <w:p w:rsidR="00BC1EA0" w:rsidRPr="00296A8F" w:rsidRDefault="00BC1EA0" w:rsidP="00BC1EA0">
      <w:pPr>
        <w:numPr>
          <w:ilvl w:val="0"/>
          <w:numId w:val="4"/>
        </w:numPr>
        <w:spacing w:after="1" w:line="239" w:lineRule="auto"/>
        <w:ind w:hanging="360"/>
        <w:jc w:val="both"/>
        <w:rPr>
          <w:rFonts w:ascii="Times New Roman" w:hAnsi="Times New Roman" w:cs="Times New Roman"/>
          <w:sz w:val="24"/>
          <w:szCs w:val="24"/>
        </w:rPr>
      </w:pPr>
      <w:r w:rsidRPr="00296A8F">
        <w:rPr>
          <w:rFonts w:ascii="Times New Roman" w:hAnsi="Times New Roman" w:cs="Times New Roman"/>
          <w:sz w:val="24"/>
          <w:szCs w:val="24"/>
        </w:rPr>
        <w:t>Habrá dos (2) Exámenes, con un valor de 2</w:t>
      </w:r>
      <w:r w:rsidR="008506F3" w:rsidRPr="00296A8F">
        <w:rPr>
          <w:rFonts w:ascii="Times New Roman" w:hAnsi="Times New Roman" w:cs="Times New Roman"/>
          <w:sz w:val="24"/>
          <w:szCs w:val="24"/>
        </w:rPr>
        <w:t>5</w:t>
      </w:r>
      <w:r w:rsidRPr="00296A8F">
        <w:rPr>
          <w:rFonts w:ascii="Times New Roman" w:hAnsi="Times New Roman" w:cs="Times New Roman"/>
          <w:sz w:val="24"/>
          <w:szCs w:val="24"/>
        </w:rPr>
        <w:t>% cada uno. Estos serán exámenes de ensayo</w:t>
      </w:r>
      <w:r w:rsidR="008506F3" w:rsidRPr="00296A8F">
        <w:rPr>
          <w:rFonts w:ascii="Times New Roman" w:hAnsi="Times New Roman" w:cs="Times New Roman"/>
          <w:sz w:val="24"/>
          <w:szCs w:val="24"/>
        </w:rPr>
        <w:t xml:space="preserve"> </w:t>
      </w:r>
      <w:r w:rsidR="008D4ADC" w:rsidRPr="00296A8F">
        <w:rPr>
          <w:rFonts w:ascii="Times New Roman" w:hAnsi="Times New Roman" w:cs="Times New Roman"/>
          <w:sz w:val="24"/>
          <w:szCs w:val="24"/>
        </w:rPr>
        <w:t>“</w:t>
      </w:r>
      <w:r w:rsidR="008506F3" w:rsidRPr="00296A8F">
        <w:rPr>
          <w:rFonts w:ascii="Times New Roman" w:hAnsi="Times New Roman" w:cs="Times New Roman"/>
          <w:sz w:val="24"/>
          <w:szCs w:val="24"/>
        </w:rPr>
        <w:t>take</w:t>
      </w:r>
      <w:r w:rsidR="008D4ADC" w:rsidRPr="00296A8F">
        <w:rPr>
          <w:rFonts w:ascii="Times New Roman" w:hAnsi="Times New Roman" w:cs="Times New Roman"/>
          <w:sz w:val="24"/>
          <w:szCs w:val="24"/>
        </w:rPr>
        <w:t>-</w:t>
      </w:r>
      <w:r w:rsidR="008506F3" w:rsidRPr="00296A8F">
        <w:rPr>
          <w:rFonts w:ascii="Times New Roman" w:hAnsi="Times New Roman" w:cs="Times New Roman"/>
          <w:sz w:val="24"/>
          <w:szCs w:val="24"/>
        </w:rPr>
        <w:t>home</w:t>
      </w:r>
      <w:r w:rsidR="008D4ADC" w:rsidRPr="00296A8F">
        <w:rPr>
          <w:rFonts w:ascii="Times New Roman" w:hAnsi="Times New Roman" w:cs="Times New Roman"/>
          <w:sz w:val="24"/>
          <w:szCs w:val="24"/>
        </w:rPr>
        <w:t>”</w:t>
      </w:r>
      <w:r w:rsidR="008506F3" w:rsidRPr="00296A8F">
        <w:rPr>
          <w:rFonts w:ascii="Times New Roman" w:hAnsi="Times New Roman" w:cs="Times New Roman"/>
          <w:sz w:val="24"/>
          <w:szCs w:val="24"/>
        </w:rPr>
        <w:t>.</w:t>
      </w:r>
      <w:r w:rsidRPr="00296A8F">
        <w:rPr>
          <w:rFonts w:ascii="Times New Roman" w:hAnsi="Times New Roman" w:cs="Times New Roman"/>
          <w:sz w:val="24"/>
          <w:szCs w:val="24"/>
        </w:rPr>
        <w:t xml:space="preserve"> En términos de los ensayos, se evaluará la organización, nivel e integración de las fuentes utilizadas, precisión y corrección de los contenidos, calidad del análisis, corrección gramatical y claridad de la exposición, y conclusión. </w:t>
      </w:r>
    </w:p>
    <w:p w:rsidR="00BC1EA0" w:rsidRPr="00296A8F" w:rsidRDefault="00BC1EA0" w:rsidP="00BC1EA0">
      <w:pPr>
        <w:numPr>
          <w:ilvl w:val="0"/>
          <w:numId w:val="4"/>
        </w:numPr>
        <w:spacing w:after="1" w:line="239" w:lineRule="auto"/>
        <w:ind w:hanging="360"/>
        <w:jc w:val="both"/>
        <w:rPr>
          <w:rFonts w:ascii="Times New Roman" w:hAnsi="Times New Roman" w:cs="Times New Roman"/>
          <w:sz w:val="24"/>
          <w:szCs w:val="24"/>
        </w:rPr>
      </w:pPr>
      <w:r w:rsidRPr="00296A8F">
        <w:rPr>
          <w:rFonts w:ascii="Times New Roman" w:hAnsi="Times New Roman" w:cs="Times New Roman"/>
          <w:sz w:val="24"/>
          <w:szCs w:val="24"/>
        </w:rPr>
        <w:t>Trabajo Final</w:t>
      </w:r>
      <w:r w:rsidR="008D4ADC" w:rsidRPr="00296A8F">
        <w:rPr>
          <w:rFonts w:ascii="Times New Roman" w:hAnsi="Times New Roman" w:cs="Times New Roman"/>
          <w:sz w:val="24"/>
          <w:szCs w:val="24"/>
        </w:rPr>
        <w:t>: El estudiante estudiará y analizará dos organizaciones o instituciones regionales latinoamericanas. El trabajo incluirá una colección de información histórica, estadística, y organizativa de la institución. Luego incluirá un análisis de los problemas o prospectos de la instituci</w:t>
      </w:r>
      <w:r w:rsidR="006F6FFE" w:rsidRPr="00296A8F">
        <w:rPr>
          <w:rFonts w:ascii="Times New Roman" w:hAnsi="Times New Roman" w:cs="Times New Roman"/>
          <w:sz w:val="24"/>
          <w:szCs w:val="24"/>
        </w:rPr>
        <w:t>ón utilizando uno de los marcos conceptuales discutidos en clase. Este trabajo contará como 25</w:t>
      </w:r>
      <w:r w:rsidR="003E33E4" w:rsidRPr="00296A8F">
        <w:rPr>
          <w:rFonts w:ascii="Times New Roman" w:hAnsi="Times New Roman" w:cs="Times New Roman"/>
          <w:sz w:val="24"/>
          <w:szCs w:val="24"/>
        </w:rPr>
        <w:t xml:space="preserve"> % </w:t>
      </w:r>
      <w:r w:rsidR="006F6FFE" w:rsidRPr="00296A8F">
        <w:rPr>
          <w:rFonts w:ascii="Times New Roman" w:hAnsi="Times New Roman" w:cs="Times New Roman"/>
          <w:sz w:val="24"/>
          <w:szCs w:val="24"/>
        </w:rPr>
        <w:t>de la nota final.</w:t>
      </w:r>
    </w:p>
    <w:p w:rsidR="00CF589F" w:rsidRDefault="00CF589F" w:rsidP="00800297">
      <w:pPr>
        <w:tabs>
          <w:tab w:val="left" w:pos="1230"/>
        </w:tabs>
        <w:spacing w:after="0"/>
        <w:ind w:left="708"/>
        <w:rPr>
          <w:rFonts w:ascii="Times New Roman" w:hAnsi="Times New Roman" w:cs="Times New Roman"/>
          <w:color w:val="000000" w:themeColor="text1"/>
          <w:sz w:val="24"/>
          <w:szCs w:val="24"/>
        </w:rPr>
      </w:pPr>
    </w:p>
    <w:p w:rsidR="00800297" w:rsidRPr="00296A8F" w:rsidRDefault="00800297" w:rsidP="00800297">
      <w:pPr>
        <w:tabs>
          <w:tab w:val="left" w:pos="1230"/>
        </w:tabs>
        <w:spacing w:after="0"/>
        <w:ind w:left="708"/>
        <w:rPr>
          <w:rFonts w:ascii="Times New Roman" w:hAnsi="Times New Roman" w:cs="Times New Roman"/>
          <w:color w:val="000000" w:themeColor="text1"/>
          <w:sz w:val="24"/>
          <w:szCs w:val="24"/>
        </w:rPr>
      </w:pPr>
      <w:r w:rsidRPr="00296A8F">
        <w:rPr>
          <w:rFonts w:ascii="Times New Roman" w:hAnsi="Times New Roman" w:cs="Times New Roman"/>
          <w:color w:val="000000" w:themeColor="text1"/>
          <w:sz w:val="24"/>
          <w:szCs w:val="24"/>
        </w:rPr>
        <w:t>Dos exámenes parciales</w:t>
      </w:r>
      <w:r w:rsidRPr="00296A8F">
        <w:rPr>
          <w:rFonts w:ascii="Times New Roman" w:hAnsi="Times New Roman" w:cs="Times New Roman"/>
          <w:color w:val="000000" w:themeColor="text1"/>
          <w:sz w:val="24"/>
          <w:szCs w:val="24"/>
        </w:rPr>
        <w:tab/>
      </w:r>
      <w:r w:rsidRPr="00296A8F">
        <w:rPr>
          <w:rFonts w:ascii="Times New Roman" w:hAnsi="Times New Roman" w:cs="Times New Roman"/>
          <w:color w:val="000000" w:themeColor="text1"/>
          <w:sz w:val="24"/>
          <w:szCs w:val="24"/>
        </w:rPr>
        <w:tab/>
      </w:r>
      <w:r w:rsidRPr="00296A8F">
        <w:rPr>
          <w:rFonts w:ascii="Times New Roman" w:hAnsi="Times New Roman" w:cs="Times New Roman"/>
          <w:color w:val="000000" w:themeColor="text1"/>
          <w:sz w:val="24"/>
          <w:szCs w:val="24"/>
        </w:rPr>
        <w:tab/>
      </w:r>
      <w:r w:rsidRPr="00296A8F">
        <w:rPr>
          <w:rFonts w:ascii="Times New Roman" w:hAnsi="Times New Roman" w:cs="Times New Roman"/>
          <w:color w:val="000000" w:themeColor="text1"/>
          <w:sz w:val="24"/>
          <w:szCs w:val="24"/>
        </w:rPr>
        <w:tab/>
      </w:r>
      <w:r w:rsidRPr="00296A8F">
        <w:rPr>
          <w:rFonts w:ascii="Times New Roman" w:hAnsi="Times New Roman" w:cs="Times New Roman"/>
          <w:color w:val="000000" w:themeColor="text1"/>
          <w:sz w:val="24"/>
          <w:szCs w:val="24"/>
        </w:rPr>
        <w:tab/>
        <w:t>50 % (25% cada uno)</w:t>
      </w:r>
    </w:p>
    <w:p w:rsidR="00800297" w:rsidRPr="00296A8F" w:rsidRDefault="00800297" w:rsidP="00800297">
      <w:pPr>
        <w:tabs>
          <w:tab w:val="left" w:pos="1230"/>
        </w:tabs>
        <w:spacing w:after="0"/>
        <w:ind w:left="708"/>
        <w:rPr>
          <w:rFonts w:ascii="Times New Roman" w:hAnsi="Times New Roman" w:cs="Times New Roman"/>
          <w:color w:val="000000" w:themeColor="text1"/>
          <w:sz w:val="24"/>
          <w:szCs w:val="24"/>
        </w:rPr>
      </w:pPr>
      <w:r w:rsidRPr="00296A8F">
        <w:rPr>
          <w:rFonts w:ascii="Times New Roman" w:hAnsi="Times New Roman" w:cs="Times New Roman"/>
          <w:color w:val="000000" w:themeColor="text1"/>
          <w:sz w:val="24"/>
          <w:szCs w:val="24"/>
        </w:rPr>
        <w:t>Trabajo final de investigación</w:t>
      </w:r>
      <w:r w:rsidRPr="00296A8F">
        <w:rPr>
          <w:rFonts w:ascii="Times New Roman" w:hAnsi="Times New Roman" w:cs="Times New Roman"/>
          <w:color w:val="000000" w:themeColor="text1"/>
          <w:sz w:val="24"/>
          <w:szCs w:val="24"/>
        </w:rPr>
        <w:tab/>
      </w:r>
      <w:r w:rsidRPr="00296A8F">
        <w:rPr>
          <w:rFonts w:ascii="Times New Roman" w:hAnsi="Times New Roman" w:cs="Times New Roman"/>
          <w:color w:val="000000" w:themeColor="text1"/>
          <w:sz w:val="24"/>
          <w:szCs w:val="24"/>
        </w:rPr>
        <w:tab/>
      </w:r>
      <w:r w:rsidRPr="00296A8F">
        <w:rPr>
          <w:rFonts w:ascii="Times New Roman" w:hAnsi="Times New Roman" w:cs="Times New Roman"/>
          <w:color w:val="000000" w:themeColor="text1"/>
          <w:sz w:val="24"/>
          <w:szCs w:val="24"/>
        </w:rPr>
        <w:tab/>
      </w:r>
      <w:r w:rsidRPr="00296A8F">
        <w:rPr>
          <w:rFonts w:ascii="Times New Roman" w:hAnsi="Times New Roman" w:cs="Times New Roman"/>
          <w:color w:val="000000" w:themeColor="text1"/>
          <w:sz w:val="24"/>
          <w:szCs w:val="24"/>
        </w:rPr>
        <w:tab/>
      </w:r>
      <w:r w:rsidRPr="00296A8F">
        <w:rPr>
          <w:rFonts w:ascii="Times New Roman" w:hAnsi="Times New Roman" w:cs="Times New Roman"/>
          <w:color w:val="000000" w:themeColor="text1"/>
          <w:sz w:val="24"/>
          <w:szCs w:val="24"/>
        </w:rPr>
        <w:tab/>
      </w:r>
      <w:r w:rsidR="008506F3" w:rsidRPr="00296A8F">
        <w:rPr>
          <w:rFonts w:ascii="Times New Roman" w:hAnsi="Times New Roman" w:cs="Times New Roman"/>
          <w:color w:val="000000" w:themeColor="text1"/>
          <w:sz w:val="24"/>
          <w:szCs w:val="24"/>
        </w:rPr>
        <w:t>2</w:t>
      </w:r>
      <w:r w:rsidRPr="00296A8F">
        <w:rPr>
          <w:rFonts w:ascii="Times New Roman" w:hAnsi="Times New Roman" w:cs="Times New Roman"/>
          <w:color w:val="000000" w:themeColor="text1"/>
          <w:sz w:val="24"/>
          <w:szCs w:val="24"/>
        </w:rPr>
        <w:t>5%</w:t>
      </w:r>
    </w:p>
    <w:p w:rsidR="008506F3" w:rsidRPr="00296A8F" w:rsidRDefault="008506F3" w:rsidP="00800297">
      <w:pPr>
        <w:tabs>
          <w:tab w:val="left" w:pos="1230"/>
        </w:tabs>
        <w:spacing w:after="0"/>
        <w:ind w:left="708"/>
        <w:rPr>
          <w:rFonts w:ascii="Times New Roman" w:hAnsi="Times New Roman" w:cs="Times New Roman"/>
          <w:color w:val="000000" w:themeColor="text1"/>
          <w:sz w:val="24"/>
          <w:szCs w:val="24"/>
        </w:rPr>
      </w:pPr>
      <w:r w:rsidRPr="00296A8F">
        <w:rPr>
          <w:rFonts w:ascii="Times New Roman" w:hAnsi="Times New Roman" w:cs="Times New Roman"/>
          <w:color w:val="000000" w:themeColor="text1"/>
          <w:sz w:val="24"/>
          <w:szCs w:val="24"/>
        </w:rPr>
        <w:t xml:space="preserve">Participación </w:t>
      </w:r>
      <w:r w:rsidR="006F6FFE" w:rsidRPr="00296A8F">
        <w:rPr>
          <w:rFonts w:ascii="Times New Roman" w:hAnsi="Times New Roman" w:cs="Times New Roman"/>
          <w:color w:val="000000" w:themeColor="text1"/>
          <w:sz w:val="24"/>
          <w:szCs w:val="24"/>
        </w:rPr>
        <w:t>y Discusión</w:t>
      </w:r>
      <w:r w:rsidRPr="00296A8F">
        <w:rPr>
          <w:rFonts w:ascii="Times New Roman" w:hAnsi="Times New Roman" w:cs="Times New Roman"/>
          <w:color w:val="000000" w:themeColor="text1"/>
          <w:sz w:val="24"/>
          <w:szCs w:val="24"/>
        </w:rPr>
        <w:tab/>
      </w:r>
      <w:r w:rsidRPr="00296A8F">
        <w:rPr>
          <w:rFonts w:ascii="Times New Roman" w:hAnsi="Times New Roman" w:cs="Times New Roman"/>
          <w:color w:val="000000" w:themeColor="text1"/>
          <w:sz w:val="24"/>
          <w:szCs w:val="24"/>
        </w:rPr>
        <w:tab/>
      </w:r>
      <w:r w:rsidRPr="00296A8F">
        <w:rPr>
          <w:rFonts w:ascii="Times New Roman" w:hAnsi="Times New Roman" w:cs="Times New Roman"/>
          <w:color w:val="000000" w:themeColor="text1"/>
          <w:sz w:val="24"/>
          <w:szCs w:val="24"/>
        </w:rPr>
        <w:tab/>
      </w:r>
      <w:r w:rsidRPr="00296A8F">
        <w:rPr>
          <w:rFonts w:ascii="Times New Roman" w:hAnsi="Times New Roman" w:cs="Times New Roman"/>
          <w:color w:val="000000" w:themeColor="text1"/>
          <w:sz w:val="24"/>
          <w:szCs w:val="24"/>
        </w:rPr>
        <w:tab/>
      </w:r>
      <w:r w:rsidRPr="00296A8F">
        <w:rPr>
          <w:rFonts w:ascii="Times New Roman" w:hAnsi="Times New Roman" w:cs="Times New Roman"/>
          <w:color w:val="000000" w:themeColor="text1"/>
          <w:sz w:val="24"/>
          <w:szCs w:val="24"/>
        </w:rPr>
        <w:tab/>
        <w:t>15%</w:t>
      </w:r>
    </w:p>
    <w:p w:rsidR="00800297" w:rsidRPr="00296A8F" w:rsidRDefault="00800297" w:rsidP="00800297">
      <w:pPr>
        <w:tabs>
          <w:tab w:val="left" w:pos="1230"/>
        </w:tabs>
        <w:spacing w:after="0"/>
        <w:ind w:left="708"/>
        <w:rPr>
          <w:rFonts w:ascii="Times New Roman" w:hAnsi="Times New Roman" w:cs="Times New Roman"/>
          <w:color w:val="000000" w:themeColor="text1"/>
          <w:sz w:val="24"/>
          <w:szCs w:val="24"/>
          <w:u w:val="single"/>
        </w:rPr>
      </w:pPr>
      <w:r w:rsidRPr="00296A8F">
        <w:rPr>
          <w:rFonts w:ascii="Times New Roman" w:hAnsi="Times New Roman" w:cs="Times New Roman"/>
          <w:color w:val="000000" w:themeColor="text1"/>
          <w:sz w:val="24"/>
          <w:szCs w:val="24"/>
        </w:rPr>
        <w:t>Asistencia</w:t>
      </w:r>
      <w:r w:rsidRPr="00296A8F">
        <w:rPr>
          <w:rFonts w:ascii="Times New Roman" w:hAnsi="Times New Roman" w:cs="Times New Roman"/>
          <w:color w:val="000000" w:themeColor="text1"/>
          <w:sz w:val="24"/>
          <w:szCs w:val="24"/>
        </w:rPr>
        <w:tab/>
      </w:r>
      <w:r w:rsidRPr="00296A8F">
        <w:rPr>
          <w:rFonts w:ascii="Times New Roman" w:hAnsi="Times New Roman" w:cs="Times New Roman"/>
          <w:color w:val="000000" w:themeColor="text1"/>
          <w:sz w:val="24"/>
          <w:szCs w:val="24"/>
          <w:u w:val="single"/>
        </w:rPr>
        <w:tab/>
      </w:r>
      <w:r w:rsidRPr="00296A8F">
        <w:rPr>
          <w:rFonts w:ascii="Times New Roman" w:hAnsi="Times New Roman" w:cs="Times New Roman"/>
          <w:color w:val="000000" w:themeColor="text1"/>
          <w:sz w:val="24"/>
          <w:szCs w:val="24"/>
          <w:u w:val="single"/>
        </w:rPr>
        <w:tab/>
      </w:r>
      <w:r w:rsidRPr="00296A8F">
        <w:rPr>
          <w:rFonts w:ascii="Times New Roman" w:hAnsi="Times New Roman" w:cs="Times New Roman"/>
          <w:color w:val="000000" w:themeColor="text1"/>
          <w:sz w:val="24"/>
          <w:szCs w:val="24"/>
          <w:u w:val="single"/>
        </w:rPr>
        <w:tab/>
      </w:r>
      <w:r w:rsidR="008506F3" w:rsidRPr="00296A8F">
        <w:rPr>
          <w:rFonts w:ascii="Times New Roman" w:hAnsi="Times New Roman" w:cs="Times New Roman"/>
          <w:color w:val="000000" w:themeColor="text1"/>
          <w:sz w:val="24"/>
          <w:szCs w:val="24"/>
          <w:u w:val="single"/>
        </w:rPr>
        <w:tab/>
      </w:r>
      <w:r w:rsidR="008506F3" w:rsidRPr="00296A8F">
        <w:rPr>
          <w:rFonts w:ascii="Times New Roman" w:hAnsi="Times New Roman" w:cs="Times New Roman"/>
          <w:color w:val="000000" w:themeColor="text1"/>
          <w:sz w:val="24"/>
          <w:szCs w:val="24"/>
          <w:u w:val="single"/>
        </w:rPr>
        <w:tab/>
      </w:r>
      <w:r w:rsidR="008506F3" w:rsidRPr="00296A8F">
        <w:rPr>
          <w:rFonts w:ascii="Times New Roman" w:hAnsi="Times New Roman" w:cs="Times New Roman"/>
          <w:color w:val="000000" w:themeColor="text1"/>
          <w:sz w:val="24"/>
          <w:szCs w:val="24"/>
          <w:u w:val="single"/>
        </w:rPr>
        <w:tab/>
        <w:t>10</w:t>
      </w:r>
      <w:r w:rsidRPr="00296A8F">
        <w:rPr>
          <w:rFonts w:ascii="Times New Roman" w:hAnsi="Times New Roman" w:cs="Times New Roman"/>
          <w:color w:val="000000" w:themeColor="text1"/>
          <w:sz w:val="24"/>
          <w:szCs w:val="24"/>
          <w:u w:val="single"/>
        </w:rPr>
        <w:t>%</w:t>
      </w:r>
    </w:p>
    <w:p w:rsidR="00800297" w:rsidRDefault="00800297" w:rsidP="00800297">
      <w:pPr>
        <w:tabs>
          <w:tab w:val="left" w:pos="1230"/>
        </w:tabs>
        <w:spacing w:after="0"/>
        <w:ind w:left="708"/>
        <w:rPr>
          <w:rFonts w:ascii="Times New Roman" w:hAnsi="Times New Roman" w:cs="Times New Roman"/>
          <w:color w:val="000000" w:themeColor="text1"/>
          <w:sz w:val="24"/>
          <w:szCs w:val="24"/>
        </w:rPr>
      </w:pPr>
      <w:r w:rsidRPr="00296A8F">
        <w:rPr>
          <w:rFonts w:ascii="Times New Roman" w:hAnsi="Times New Roman" w:cs="Times New Roman"/>
          <w:color w:val="000000" w:themeColor="text1"/>
          <w:sz w:val="24"/>
          <w:szCs w:val="24"/>
        </w:rPr>
        <w:tab/>
      </w:r>
      <w:r w:rsidRPr="00296A8F">
        <w:rPr>
          <w:rFonts w:ascii="Times New Roman" w:hAnsi="Times New Roman" w:cs="Times New Roman"/>
          <w:color w:val="000000" w:themeColor="text1"/>
          <w:sz w:val="24"/>
          <w:szCs w:val="24"/>
        </w:rPr>
        <w:tab/>
      </w:r>
      <w:r w:rsidRPr="00296A8F">
        <w:rPr>
          <w:rFonts w:ascii="Times New Roman" w:hAnsi="Times New Roman" w:cs="Times New Roman"/>
          <w:color w:val="000000" w:themeColor="text1"/>
          <w:sz w:val="24"/>
          <w:szCs w:val="24"/>
        </w:rPr>
        <w:tab/>
      </w:r>
      <w:r w:rsidRPr="00296A8F">
        <w:rPr>
          <w:rFonts w:ascii="Times New Roman" w:hAnsi="Times New Roman" w:cs="Times New Roman"/>
          <w:color w:val="000000" w:themeColor="text1"/>
          <w:sz w:val="24"/>
          <w:szCs w:val="24"/>
        </w:rPr>
        <w:tab/>
      </w:r>
      <w:r w:rsidRPr="00296A8F">
        <w:rPr>
          <w:rFonts w:ascii="Times New Roman" w:hAnsi="Times New Roman" w:cs="Times New Roman"/>
          <w:color w:val="000000" w:themeColor="text1"/>
          <w:sz w:val="24"/>
          <w:szCs w:val="24"/>
        </w:rPr>
        <w:tab/>
      </w:r>
      <w:r w:rsidRPr="00296A8F">
        <w:rPr>
          <w:rFonts w:ascii="Times New Roman" w:hAnsi="Times New Roman" w:cs="Times New Roman"/>
          <w:color w:val="000000" w:themeColor="text1"/>
          <w:sz w:val="24"/>
          <w:szCs w:val="24"/>
        </w:rPr>
        <w:tab/>
      </w:r>
      <w:r w:rsidRPr="00296A8F">
        <w:rPr>
          <w:rFonts w:ascii="Times New Roman" w:hAnsi="Times New Roman" w:cs="Times New Roman"/>
          <w:color w:val="000000" w:themeColor="text1"/>
          <w:sz w:val="24"/>
          <w:szCs w:val="24"/>
        </w:rPr>
        <w:tab/>
      </w:r>
      <w:r w:rsidRPr="00296A8F">
        <w:rPr>
          <w:rFonts w:ascii="Times New Roman" w:hAnsi="Times New Roman" w:cs="Times New Roman"/>
          <w:color w:val="000000" w:themeColor="text1"/>
          <w:sz w:val="24"/>
          <w:szCs w:val="24"/>
        </w:rPr>
        <w:tab/>
      </w:r>
      <w:r w:rsidRPr="00296A8F">
        <w:rPr>
          <w:rFonts w:ascii="Times New Roman" w:hAnsi="Times New Roman" w:cs="Times New Roman"/>
          <w:color w:val="000000" w:themeColor="text1"/>
          <w:sz w:val="24"/>
          <w:szCs w:val="24"/>
        </w:rPr>
        <w:tab/>
        <w:t>Total  100%</w:t>
      </w:r>
    </w:p>
    <w:p w:rsidR="00C4226F" w:rsidRPr="00296A8F" w:rsidRDefault="00C4226F" w:rsidP="00C4226F">
      <w:pPr>
        <w:tabs>
          <w:tab w:val="left" w:pos="1230"/>
        </w:tabs>
        <w:ind w:left="720" w:hanging="720"/>
        <w:rPr>
          <w:rFonts w:ascii="Times New Roman" w:hAnsi="Times New Roman" w:cs="Times New Roman"/>
          <w:color w:val="000000" w:themeColor="text1"/>
          <w:sz w:val="24"/>
          <w:szCs w:val="24"/>
        </w:rPr>
      </w:pPr>
      <w:r w:rsidRPr="00296A8F">
        <w:rPr>
          <w:rFonts w:ascii="Times New Roman" w:hAnsi="Times New Roman" w:cs="Times New Roman"/>
          <w:b/>
          <w:color w:val="000000" w:themeColor="text1"/>
          <w:sz w:val="24"/>
          <w:szCs w:val="24"/>
        </w:rPr>
        <w:t>Sistema de calificación:</w:t>
      </w:r>
      <w:r w:rsidRPr="00296A8F">
        <w:rPr>
          <w:rFonts w:ascii="Times New Roman" w:hAnsi="Times New Roman" w:cs="Times New Roman"/>
          <w:b/>
          <w:color w:val="000000" w:themeColor="text1"/>
          <w:sz w:val="24"/>
          <w:szCs w:val="24"/>
        </w:rPr>
        <w:br/>
      </w:r>
      <w:r w:rsidRPr="00296A8F">
        <w:rPr>
          <w:rFonts w:ascii="Times New Roman" w:hAnsi="Times New Roman" w:cs="Times New Roman"/>
          <w:color w:val="000000" w:themeColor="text1"/>
          <w:sz w:val="24"/>
          <w:szCs w:val="24"/>
        </w:rPr>
        <w:t xml:space="preserve">Se utilizará el sistema de calificación cuantificable donde: </w:t>
      </w:r>
      <w:r w:rsidRPr="00296A8F">
        <w:rPr>
          <w:rFonts w:ascii="Times New Roman" w:hAnsi="Times New Roman" w:cs="Times New Roman"/>
          <w:color w:val="000000" w:themeColor="text1"/>
          <w:sz w:val="24"/>
          <w:szCs w:val="24"/>
        </w:rPr>
        <w:br/>
        <w:t xml:space="preserve">A = 100 - 90%, </w:t>
      </w:r>
      <w:r w:rsidRPr="00296A8F">
        <w:rPr>
          <w:rFonts w:ascii="Times New Roman" w:hAnsi="Times New Roman" w:cs="Times New Roman"/>
          <w:color w:val="000000" w:themeColor="text1"/>
          <w:sz w:val="24"/>
          <w:szCs w:val="24"/>
        </w:rPr>
        <w:br/>
        <w:t xml:space="preserve">B = 89 - 80%, </w:t>
      </w:r>
      <w:r w:rsidRPr="00296A8F">
        <w:rPr>
          <w:rFonts w:ascii="Times New Roman" w:hAnsi="Times New Roman" w:cs="Times New Roman"/>
          <w:color w:val="000000" w:themeColor="text1"/>
          <w:sz w:val="24"/>
          <w:szCs w:val="24"/>
        </w:rPr>
        <w:br/>
        <w:t>C = 79 - 70%,</w:t>
      </w:r>
      <w:r w:rsidRPr="00296A8F">
        <w:rPr>
          <w:rFonts w:ascii="Times New Roman" w:hAnsi="Times New Roman" w:cs="Times New Roman"/>
          <w:color w:val="000000" w:themeColor="text1"/>
          <w:sz w:val="24"/>
          <w:szCs w:val="24"/>
        </w:rPr>
        <w:br/>
        <w:t xml:space="preserve">D = 69 - 60%, </w:t>
      </w:r>
      <w:r w:rsidRPr="00296A8F">
        <w:rPr>
          <w:rFonts w:ascii="Times New Roman" w:hAnsi="Times New Roman" w:cs="Times New Roman"/>
          <w:color w:val="000000" w:themeColor="text1"/>
          <w:sz w:val="24"/>
          <w:szCs w:val="24"/>
        </w:rPr>
        <w:br/>
        <w:t>F = 59% o menos</w:t>
      </w:r>
    </w:p>
    <w:p w:rsidR="00C4226F" w:rsidRPr="00296A8F" w:rsidRDefault="00C4226F" w:rsidP="00800297">
      <w:pPr>
        <w:tabs>
          <w:tab w:val="left" w:pos="1230"/>
        </w:tabs>
        <w:spacing w:after="0"/>
        <w:ind w:left="708"/>
        <w:rPr>
          <w:rFonts w:ascii="Times New Roman" w:hAnsi="Times New Roman" w:cs="Times New Roman"/>
          <w:color w:val="000000" w:themeColor="text1"/>
          <w:sz w:val="24"/>
          <w:szCs w:val="24"/>
        </w:rPr>
      </w:pPr>
    </w:p>
    <w:p w:rsidR="00800297" w:rsidRPr="00296A8F" w:rsidRDefault="00800297" w:rsidP="00800297">
      <w:pPr>
        <w:tabs>
          <w:tab w:val="left" w:pos="1230"/>
        </w:tabs>
        <w:rPr>
          <w:rFonts w:ascii="Times New Roman" w:hAnsi="Times New Roman" w:cs="Times New Roman"/>
          <w:b/>
          <w:color w:val="000000" w:themeColor="text1"/>
          <w:sz w:val="24"/>
          <w:szCs w:val="24"/>
        </w:rPr>
      </w:pPr>
      <w:r w:rsidRPr="00296A8F">
        <w:rPr>
          <w:rFonts w:ascii="Times New Roman" w:hAnsi="Times New Roman" w:cs="Times New Roman"/>
          <w:b/>
          <w:color w:val="000000" w:themeColor="text1"/>
          <w:sz w:val="24"/>
          <w:szCs w:val="24"/>
        </w:rPr>
        <w:t xml:space="preserve">Acomodo Razonable: </w:t>
      </w:r>
    </w:p>
    <w:p w:rsidR="00800297" w:rsidRPr="00296A8F" w:rsidRDefault="00800297" w:rsidP="00800297">
      <w:pPr>
        <w:tabs>
          <w:tab w:val="left" w:pos="2700"/>
        </w:tabs>
        <w:ind w:left="708"/>
        <w:rPr>
          <w:rFonts w:ascii="Times New Roman" w:hAnsi="Times New Roman" w:cs="Times New Roman"/>
          <w:color w:val="000000" w:themeColor="text1"/>
          <w:sz w:val="24"/>
          <w:szCs w:val="24"/>
        </w:rPr>
      </w:pPr>
      <w:r w:rsidRPr="00296A8F">
        <w:rPr>
          <w:rFonts w:ascii="Times New Roman" w:hAnsi="Times New Roman" w:cs="Times New Roman"/>
          <w:color w:val="000000" w:themeColor="text1"/>
          <w:sz w:val="24"/>
          <w:szCs w:val="24"/>
        </w:rPr>
        <w:t>Los estudiantes que requieren algún tipo de asistencia o acomodo razonable, o que reciben servicios de Rehabilitación Vocacional deben comunicarse con el profesor al inicio del semestre para planificar el acomodo y equipo necesario conforme a las recomendaciones Oficina de Asuntos para las Personas con Impedimentos (OAPI) del Decanato de Estudiantes.</w:t>
      </w:r>
    </w:p>
    <w:p w:rsidR="00800297" w:rsidRPr="00296A8F" w:rsidRDefault="00800297" w:rsidP="00800297">
      <w:pPr>
        <w:tabs>
          <w:tab w:val="left" w:pos="1230"/>
        </w:tabs>
        <w:ind w:left="708"/>
        <w:rPr>
          <w:rFonts w:ascii="Times New Roman" w:hAnsi="Times New Roman" w:cs="Times New Roman"/>
          <w:color w:val="000000" w:themeColor="text1"/>
          <w:sz w:val="24"/>
          <w:szCs w:val="24"/>
        </w:rPr>
      </w:pPr>
      <w:r w:rsidRPr="00296A8F">
        <w:rPr>
          <w:rFonts w:ascii="Times New Roman" w:hAnsi="Times New Roman" w:cs="Times New Roman"/>
          <w:color w:val="000000" w:themeColor="text1"/>
          <w:sz w:val="24"/>
          <w:szCs w:val="24"/>
        </w:rPr>
        <w:t>Se realizará evaluación diferenciada a estudiantes con necesidades especiales.</w:t>
      </w:r>
    </w:p>
    <w:p w:rsidR="00800297" w:rsidRPr="00296A8F" w:rsidRDefault="00800297" w:rsidP="00800297">
      <w:pPr>
        <w:tabs>
          <w:tab w:val="left" w:pos="2700"/>
        </w:tabs>
        <w:rPr>
          <w:rFonts w:ascii="Times New Roman" w:hAnsi="Times New Roman" w:cs="Times New Roman"/>
          <w:b/>
          <w:color w:val="000000" w:themeColor="text1"/>
          <w:sz w:val="24"/>
          <w:szCs w:val="24"/>
        </w:rPr>
      </w:pPr>
      <w:r w:rsidRPr="00296A8F">
        <w:rPr>
          <w:rFonts w:ascii="Times New Roman" w:hAnsi="Times New Roman" w:cs="Times New Roman"/>
          <w:b/>
          <w:color w:val="000000" w:themeColor="text1"/>
          <w:sz w:val="24"/>
          <w:szCs w:val="24"/>
        </w:rPr>
        <w:t>Integridad Académica:</w:t>
      </w:r>
    </w:p>
    <w:p w:rsidR="00800297" w:rsidRPr="00296A8F" w:rsidRDefault="00800297" w:rsidP="00800297">
      <w:pPr>
        <w:tabs>
          <w:tab w:val="left" w:pos="2700"/>
        </w:tabs>
        <w:ind w:left="708"/>
        <w:rPr>
          <w:rFonts w:ascii="Times New Roman" w:hAnsi="Times New Roman" w:cs="Times New Roman"/>
          <w:color w:val="000000" w:themeColor="text1"/>
          <w:sz w:val="24"/>
          <w:szCs w:val="24"/>
        </w:rPr>
      </w:pPr>
      <w:r w:rsidRPr="00296A8F">
        <w:rPr>
          <w:rFonts w:ascii="Times New Roman" w:hAnsi="Times New Roman" w:cs="Times New Roman"/>
          <w:color w:val="000000" w:themeColor="text1"/>
          <w:sz w:val="24"/>
          <w:szCs w:val="24"/>
        </w:rPr>
        <w:t>La Universidad de Puerto Rico promueve los más altos estándares de integridad académica y científica. El Artículo 6.2 del Reglamento General de Estudiantes de la UPR (Certificación Núm. 13, 2009-2010, de la Junta de Síndicos) establece que “la deshonestidad académica incluye, pero no se limita a: acciones fraudulentas, la obtención de notas o grados académicos valiéndose de falsas o fraudulentas simulaciones, copiar total o parcialmente la labor académica de otra persona, plagiar total o parcialmente el trabajo de otra persona, copiar total o parcialmente las respuestas de otra persona a las preguntas de un examen, haciendo o consiguiendo que otro tome en su nombre cualquier prueba o examen oral o escrito, así como la ayuda o facilitación para que otra persona incurra en la referida conducta”. Cualquiera de estas acciones estará sujeta a sanciones disciplinarias en conformidad con el procedimiento disciplinario establecido en el Reglamento General de Estudiantes de la UPR vigente.</w:t>
      </w:r>
    </w:p>
    <w:p w:rsidR="00CF589F" w:rsidRDefault="00CF589F" w:rsidP="00BC1EA0">
      <w:pPr>
        <w:spacing w:after="209"/>
        <w:ind w:left="-5"/>
        <w:rPr>
          <w:rFonts w:ascii="Times New Roman" w:hAnsi="Times New Roman" w:cs="Times New Roman"/>
          <w:b/>
          <w:sz w:val="24"/>
          <w:szCs w:val="24"/>
        </w:rPr>
      </w:pPr>
    </w:p>
    <w:p w:rsidR="00D048E7" w:rsidRDefault="00D048E7" w:rsidP="00BC1EA0">
      <w:pPr>
        <w:spacing w:after="209"/>
        <w:ind w:left="-5"/>
        <w:rPr>
          <w:rFonts w:ascii="Times New Roman" w:hAnsi="Times New Roman" w:cs="Times New Roman"/>
          <w:b/>
          <w:sz w:val="24"/>
          <w:szCs w:val="24"/>
        </w:rPr>
      </w:pPr>
    </w:p>
    <w:p w:rsidR="00535EF1" w:rsidRDefault="00535EF1" w:rsidP="00BC1EA0">
      <w:pPr>
        <w:spacing w:after="209"/>
        <w:ind w:left="-5"/>
        <w:rPr>
          <w:rFonts w:ascii="Times New Roman" w:hAnsi="Times New Roman" w:cs="Times New Roman"/>
          <w:b/>
          <w:sz w:val="24"/>
          <w:szCs w:val="24"/>
        </w:rPr>
      </w:pPr>
    </w:p>
    <w:p w:rsidR="00D048E7" w:rsidRDefault="00D048E7" w:rsidP="00BC1EA0">
      <w:pPr>
        <w:spacing w:after="209"/>
        <w:ind w:left="-5"/>
        <w:rPr>
          <w:rFonts w:ascii="Times New Roman" w:hAnsi="Times New Roman" w:cs="Times New Roman"/>
          <w:b/>
          <w:sz w:val="24"/>
          <w:szCs w:val="24"/>
        </w:rPr>
      </w:pPr>
    </w:p>
    <w:p w:rsidR="00D048E7" w:rsidRDefault="00D048E7" w:rsidP="00BC1EA0">
      <w:pPr>
        <w:spacing w:after="209"/>
        <w:ind w:left="-5"/>
        <w:rPr>
          <w:rFonts w:ascii="Times New Roman" w:hAnsi="Times New Roman" w:cs="Times New Roman"/>
          <w:b/>
          <w:sz w:val="24"/>
          <w:szCs w:val="24"/>
        </w:rPr>
      </w:pPr>
    </w:p>
    <w:p w:rsidR="00BC1EA0" w:rsidRPr="00296A8F" w:rsidRDefault="00BC1EA0" w:rsidP="00BC1EA0">
      <w:pPr>
        <w:spacing w:after="209"/>
        <w:ind w:left="-5"/>
        <w:rPr>
          <w:rFonts w:ascii="Times New Roman" w:hAnsi="Times New Roman" w:cs="Times New Roman"/>
          <w:sz w:val="24"/>
          <w:szCs w:val="24"/>
        </w:rPr>
      </w:pPr>
      <w:r w:rsidRPr="00296A8F">
        <w:rPr>
          <w:rFonts w:ascii="Times New Roman" w:hAnsi="Times New Roman" w:cs="Times New Roman"/>
          <w:b/>
          <w:sz w:val="24"/>
          <w:szCs w:val="24"/>
        </w:rPr>
        <w:lastRenderedPageBreak/>
        <w:t>Observaciones importantes y otras disposiciones</w:t>
      </w:r>
      <w:r w:rsidRPr="00296A8F">
        <w:rPr>
          <w:rFonts w:ascii="Times New Roman" w:hAnsi="Times New Roman" w:cs="Times New Roman"/>
          <w:sz w:val="24"/>
          <w:szCs w:val="24"/>
        </w:rPr>
        <w:t xml:space="preserve"> </w:t>
      </w:r>
    </w:p>
    <w:p w:rsidR="00BC1EA0" w:rsidRPr="00296A8F" w:rsidRDefault="00BC1EA0" w:rsidP="00BC1EA0">
      <w:pPr>
        <w:numPr>
          <w:ilvl w:val="0"/>
          <w:numId w:val="4"/>
        </w:numPr>
        <w:spacing w:after="4" w:line="268" w:lineRule="auto"/>
        <w:ind w:left="360" w:hanging="360"/>
        <w:jc w:val="both"/>
        <w:rPr>
          <w:rFonts w:ascii="Times New Roman" w:hAnsi="Times New Roman" w:cs="Times New Roman"/>
          <w:sz w:val="24"/>
          <w:szCs w:val="24"/>
        </w:rPr>
      </w:pPr>
      <w:r w:rsidRPr="00296A8F">
        <w:rPr>
          <w:rFonts w:ascii="Times New Roman" w:hAnsi="Times New Roman" w:cs="Times New Roman"/>
          <w:sz w:val="24"/>
          <w:szCs w:val="24"/>
        </w:rPr>
        <w:t xml:space="preserve">En caso de ausencia o tardanza, será responsabilidad del estudiante contactar a sus compañeros para reponer el material perdido. </w:t>
      </w:r>
    </w:p>
    <w:p w:rsidR="00BC1EA0" w:rsidRPr="00296A8F" w:rsidRDefault="00BC1EA0" w:rsidP="00BC1EA0">
      <w:pPr>
        <w:numPr>
          <w:ilvl w:val="0"/>
          <w:numId w:val="4"/>
        </w:numPr>
        <w:spacing w:after="4" w:line="268" w:lineRule="auto"/>
        <w:ind w:left="360" w:hanging="360"/>
        <w:jc w:val="both"/>
        <w:rPr>
          <w:rFonts w:ascii="Times New Roman" w:hAnsi="Times New Roman" w:cs="Times New Roman"/>
          <w:sz w:val="24"/>
          <w:szCs w:val="24"/>
        </w:rPr>
      </w:pPr>
      <w:r w:rsidRPr="00296A8F">
        <w:rPr>
          <w:rFonts w:ascii="Times New Roman" w:hAnsi="Times New Roman" w:cs="Times New Roman"/>
          <w:sz w:val="24"/>
          <w:szCs w:val="24"/>
        </w:rPr>
        <w:t>Toda tardanza o ausencia debe constar con la presencia de la debida evidencia (i.e. excusas firmadas por un médico certificado), casos especiales de enfermedad serán tomados en consideración. Estudiantes atletas que se ausenten a clases debido a alguna competencia deportiva internacional o universitaria también deberán presentar evidencia del evento. Ausencia sin justificación será penalizada.</w:t>
      </w:r>
    </w:p>
    <w:p w:rsidR="00BC1EA0" w:rsidRPr="00296A8F" w:rsidRDefault="00BC1EA0" w:rsidP="00BC1EA0">
      <w:pPr>
        <w:numPr>
          <w:ilvl w:val="0"/>
          <w:numId w:val="4"/>
        </w:numPr>
        <w:spacing w:after="4" w:line="268" w:lineRule="auto"/>
        <w:ind w:left="360" w:hanging="360"/>
        <w:jc w:val="both"/>
        <w:rPr>
          <w:rFonts w:ascii="Times New Roman" w:hAnsi="Times New Roman" w:cs="Times New Roman"/>
          <w:sz w:val="24"/>
          <w:szCs w:val="24"/>
        </w:rPr>
      </w:pPr>
      <w:r w:rsidRPr="00296A8F">
        <w:rPr>
          <w:rFonts w:ascii="Times New Roman" w:hAnsi="Times New Roman" w:cs="Times New Roman"/>
          <w:sz w:val="24"/>
          <w:szCs w:val="24"/>
        </w:rPr>
        <w:t xml:space="preserve">Los ejercicios o asignaciones serán entregados en el día y hora acordada. El estudiante será penalizado por cada día de atraso. Atraso empieza a contar 15 minutos después de la hora acordada y se restará 5 puntos por cada hora en atraso.  </w:t>
      </w:r>
    </w:p>
    <w:p w:rsidR="00BC1EA0" w:rsidRPr="00296A8F" w:rsidRDefault="00BC1EA0" w:rsidP="00BC1EA0">
      <w:pPr>
        <w:numPr>
          <w:ilvl w:val="0"/>
          <w:numId w:val="4"/>
        </w:numPr>
        <w:spacing w:after="4" w:line="268" w:lineRule="auto"/>
        <w:ind w:left="360" w:hanging="360"/>
        <w:jc w:val="both"/>
        <w:rPr>
          <w:rFonts w:ascii="Times New Roman" w:hAnsi="Times New Roman" w:cs="Times New Roman"/>
          <w:sz w:val="24"/>
          <w:szCs w:val="24"/>
        </w:rPr>
      </w:pPr>
      <w:r w:rsidRPr="00296A8F">
        <w:rPr>
          <w:rFonts w:ascii="Times New Roman" w:hAnsi="Times New Roman" w:cs="Times New Roman"/>
          <w:sz w:val="24"/>
          <w:szCs w:val="24"/>
        </w:rPr>
        <w:t xml:space="preserve">No se aceptará trabajos por correo electrónico si estos son requeridos en copia en papel, al menos de casos excepcionales (enfermedad, hospitalización, etc.) con su </w:t>
      </w:r>
      <w:r w:rsidRPr="00296A8F">
        <w:rPr>
          <w:rFonts w:ascii="Times New Roman" w:hAnsi="Times New Roman" w:cs="Times New Roman"/>
          <w:b/>
          <w:sz w:val="24"/>
          <w:szCs w:val="24"/>
        </w:rPr>
        <w:t>debida documentación.</w:t>
      </w:r>
      <w:r w:rsidRPr="00296A8F">
        <w:rPr>
          <w:rFonts w:ascii="Times New Roman" w:hAnsi="Times New Roman" w:cs="Times New Roman"/>
          <w:sz w:val="24"/>
          <w:szCs w:val="24"/>
        </w:rPr>
        <w:t xml:space="preserve"> </w:t>
      </w:r>
    </w:p>
    <w:p w:rsidR="00BC1EA0" w:rsidRPr="00296A8F" w:rsidRDefault="00BC1EA0" w:rsidP="00BC1EA0">
      <w:pPr>
        <w:numPr>
          <w:ilvl w:val="0"/>
          <w:numId w:val="4"/>
        </w:numPr>
        <w:spacing w:after="4" w:line="268" w:lineRule="auto"/>
        <w:ind w:left="360" w:hanging="360"/>
        <w:jc w:val="both"/>
        <w:rPr>
          <w:rFonts w:ascii="Times New Roman" w:hAnsi="Times New Roman" w:cs="Times New Roman"/>
          <w:sz w:val="24"/>
          <w:szCs w:val="24"/>
        </w:rPr>
      </w:pPr>
      <w:r w:rsidRPr="00296A8F">
        <w:rPr>
          <w:rFonts w:ascii="Times New Roman" w:hAnsi="Times New Roman" w:cs="Times New Roman"/>
          <w:sz w:val="24"/>
          <w:szCs w:val="24"/>
        </w:rPr>
        <w:t xml:space="preserve">No se darán incompletos sin justificación y sólo en casos extraordinarios </w:t>
      </w:r>
    </w:p>
    <w:p w:rsidR="00BC1EA0" w:rsidRPr="00296A8F" w:rsidRDefault="00BC1EA0" w:rsidP="00BC1EA0">
      <w:pPr>
        <w:numPr>
          <w:ilvl w:val="0"/>
          <w:numId w:val="4"/>
        </w:numPr>
        <w:spacing w:after="1" w:line="239" w:lineRule="auto"/>
        <w:ind w:left="360" w:hanging="360"/>
        <w:jc w:val="both"/>
        <w:rPr>
          <w:rFonts w:ascii="Times New Roman" w:hAnsi="Times New Roman" w:cs="Times New Roman"/>
          <w:sz w:val="24"/>
          <w:szCs w:val="24"/>
        </w:rPr>
      </w:pPr>
      <w:r w:rsidRPr="00296A8F">
        <w:rPr>
          <w:rFonts w:ascii="Times New Roman" w:hAnsi="Times New Roman" w:cs="Times New Roman"/>
          <w:sz w:val="24"/>
          <w:szCs w:val="24"/>
        </w:rPr>
        <w:t xml:space="preserve">No se repondrán exámenes por motivo de ausencias si no constan con la presencia de la debida evidencia (i.e. excusas firmadas por un médico certificado), casos especiales de enfermedad serán tomados en consideración. Estudiantes atletas que se ausenten a clases debido a alguna competencia deportiva internacional o universitaria también deberán presentar evidencia del evento. </w:t>
      </w:r>
    </w:p>
    <w:p w:rsidR="00BC1EA0" w:rsidRPr="00296A8F" w:rsidRDefault="00BC1EA0" w:rsidP="00BC1EA0">
      <w:pPr>
        <w:numPr>
          <w:ilvl w:val="0"/>
          <w:numId w:val="4"/>
        </w:numPr>
        <w:spacing w:after="4" w:line="268" w:lineRule="auto"/>
        <w:ind w:left="360" w:hanging="360"/>
        <w:jc w:val="both"/>
        <w:rPr>
          <w:rFonts w:ascii="Times New Roman" w:hAnsi="Times New Roman" w:cs="Times New Roman"/>
          <w:sz w:val="24"/>
          <w:szCs w:val="24"/>
        </w:rPr>
      </w:pPr>
      <w:r w:rsidRPr="00296A8F">
        <w:rPr>
          <w:rFonts w:ascii="Times New Roman" w:hAnsi="Times New Roman" w:cs="Times New Roman"/>
          <w:sz w:val="24"/>
          <w:szCs w:val="24"/>
        </w:rPr>
        <w:t xml:space="preserve">Comunicaciones- Si desea comunicarse con el profesor fuera del salón de clase, esto deberá hacerse a través de correo electrónico. No se responderá emails que no contenga sujeto, o firma del estudiante con nombre del curso y número de estudiante.  </w:t>
      </w:r>
    </w:p>
    <w:p w:rsidR="00BC1EA0" w:rsidRPr="00296A8F" w:rsidRDefault="00BC1EA0" w:rsidP="00BC1EA0">
      <w:pPr>
        <w:numPr>
          <w:ilvl w:val="0"/>
          <w:numId w:val="4"/>
        </w:numPr>
        <w:spacing w:after="4" w:line="268" w:lineRule="auto"/>
        <w:ind w:left="360" w:hanging="360"/>
        <w:jc w:val="both"/>
        <w:rPr>
          <w:rFonts w:ascii="Times New Roman" w:hAnsi="Times New Roman" w:cs="Times New Roman"/>
          <w:sz w:val="24"/>
          <w:szCs w:val="24"/>
        </w:rPr>
      </w:pPr>
      <w:r w:rsidRPr="00296A8F">
        <w:rPr>
          <w:rFonts w:ascii="Times New Roman" w:hAnsi="Times New Roman" w:cs="Times New Roman"/>
          <w:sz w:val="24"/>
          <w:szCs w:val="24"/>
        </w:rPr>
        <w:t xml:space="preserve">La profesora enviará a menudo mensajes por correo electrónico. Estos mensajes contendrán información sobre el curso, fechas importantes, recordatorios, cambios y si en la eventualidad de algún suceso apremiante, la cancelación de clase. </w:t>
      </w:r>
      <w:r w:rsidRPr="00296A8F">
        <w:rPr>
          <w:rFonts w:ascii="Times New Roman" w:hAnsi="Times New Roman" w:cs="Times New Roman"/>
          <w:b/>
          <w:sz w:val="24"/>
          <w:szCs w:val="24"/>
          <w:u w:val="single" w:color="000000"/>
        </w:rPr>
        <w:t>Es importante que registre su “email” en la página web de la</w:t>
      </w:r>
      <w:r w:rsidRPr="00296A8F">
        <w:rPr>
          <w:rFonts w:ascii="Times New Roman" w:hAnsi="Times New Roman" w:cs="Times New Roman"/>
          <w:b/>
          <w:sz w:val="24"/>
          <w:szCs w:val="24"/>
        </w:rPr>
        <w:t xml:space="preserve"> </w:t>
      </w:r>
      <w:r w:rsidRPr="00296A8F">
        <w:rPr>
          <w:rFonts w:ascii="Times New Roman" w:hAnsi="Times New Roman" w:cs="Times New Roman"/>
          <w:b/>
          <w:sz w:val="24"/>
          <w:szCs w:val="24"/>
          <w:u w:val="single" w:color="000000"/>
        </w:rPr>
        <w:t>clase (ver encabezado de este documento) para poder recibir tales notificaciones.</w:t>
      </w:r>
      <w:r w:rsidRPr="00296A8F">
        <w:rPr>
          <w:rFonts w:ascii="Times New Roman" w:hAnsi="Times New Roman" w:cs="Times New Roman"/>
          <w:sz w:val="24"/>
          <w:szCs w:val="24"/>
        </w:rPr>
        <w:t xml:space="preserve"> </w:t>
      </w:r>
    </w:p>
    <w:p w:rsidR="00BC1EA0" w:rsidRPr="00296A8F" w:rsidRDefault="00BC1EA0" w:rsidP="00BC1EA0">
      <w:pPr>
        <w:numPr>
          <w:ilvl w:val="0"/>
          <w:numId w:val="4"/>
        </w:numPr>
        <w:spacing w:after="4" w:line="268" w:lineRule="auto"/>
        <w:ind w:left="360" w:hanging="360"/>
        <w:jc w:val="both"/>
        <w:rPr>
          <w:rFonts w:ascii="Times New Roman" w:hAnsi="Times New Roman" w:cs="Times New Roman"/>
          <w:sz w:val="24"/>
          <w:szCs w:val="24"/>
        </w:rPr>
      </w:pPr>
      <w:r w:rsidRPr="00296A8F">
        <w:rPr>
          <w:rFonts w:ascii="Times New Roman" w:hAnsi="Times New Roman" w:cs="Times New Roman"/>
          <w:sz w:val="24"/>
          <w:szCs w:val="24"/>
        </w:rPr>
        <w:t xml:space="preserve">La profesora usualmente no tendrá tiempo para charlar con el estudiante justamente después de terminada la clase. Por ende la profesora ha separado las horas de oficina (refiérase al encabezado de este documento) para que todo estudiante que tenga preguntas, necesite ayuda o quiera abordar un tema, pueda hacerlo de manera amena y con calma. Si el estudiante no puede asistir a las horas de oficina, debe hacer cita con la profesora para reunirse a una hora pre-acordada.  </w:t>
      </w:r>
    </w:p>
    <w:p w:rsidR="00BC1EA0" w:rsidRPr="00296A8F" w:rsidRDefault="00BC1EA0" w:rsidP="00BC1EA0">
      <w:pPr>
        <w:numPr>
          <w:ilvl w:val="0"/>
          <w:numId w:val="4"/>
        </w:numPr>
        <w:spacing w:after="4" w:line="268" w:lineRule="auto"/>
        <w:ind w:left="360" w:hanging="360"/>
        <w:jc w:val="both"/>
        <w:rPr>
          <w:rFonts w:ascii="Times New Roman" w:hAnsi="Times New Roman" w:cs="Times New Roman"/>
          <w:sz w:val="24"/>
          <w:szCs w:val="24"/>
        </w:rPr>
      </w:pPr>
      <w:r w:rsidRPr="00296A8F">
        <w:rPr>
          <w:rFonts w:ascii="Times New Roman" w:hAnsi="Times New Roman" w:cs="Times New Roman"/>
          <w:sz w:val="24"/>
          <w:szCs w:val="24"/>
        </w:rPr>
        <w:t xml:space="preserve">Si el estudiante hace una cita fuera de horas de oficina, es su obligación presentarse a tal cita. De no poder, deberá llamar al departamento de ciencia política o enviar un correo electrónico a la profesora </w:t>
      </w:r>
      <w:r w:rsidR="00D048E7">
        <w:rPr>
          <w:rFonts w:ascii="Times New Roman" w:hAnsi="Times New Roman" w:cs="Times New Roman"/>
          <w:sz w:val="24"/>
          <w:szCs w:val="24"/>
        </w:rPr>
        <w:t xml:space="preserve">con bastante antelación para </w:t>
      </w:r>
      <w:r w:rsidRPr="00296A8F">
        <w:rPr>
          <w:rFonts w:ascii="Times New Roman" w:hAnsi="Times New Roman" w:cs="Times New Roman"/>
          <w:sz w:val="24"/>
          <w:szCs w:val="24"/>
        </w:rPr>
        <w:t xml:space="preserve">cancelar la cita.  </w:t>
      </w:r>
    </w:p>
    <w:p w:rsidR="00BC1EA0" w:rsidRPr="00296A8F" w:rsidRDefault="00BC1EA0" w:rsidP="00BC1EA0">
      <w:pPr>
        <w:numPr>
          <w:ilvl w:val="0"/>
          <w:numId w:val="4"/>
        </w:numPr>
        <w:spacing w:after="273" w:line="239" w:lineRule="auto"/>
        <w:ind w:left="360" w:hanging="360"/>
        <w:jc w:val="both"/>
        <w:rPr>
          <w:rFonts w:ascii="Times New Roman" w:hAnsi="Times New Roman" w:cs="Times New Roman"/>
          <w:sz w:val="24"/>
          <w:szCs w:val="24"/>
        </w:rPr>
      </w:pPr>
      <w:r w:rsidRPr="00296A8F">
        <w:rPr>
          <w:rFonts w:ascii="Times New Roman" w:hAnsi="Times New Roman" w:cs="Times New Roman"/>
          <w:sz w:val="24"/>
          <w:szCs w:val="24"/>
        </w:rPr>
        <w:t xml:space="preserve">El calendario o distribución del tiempo está sujeta a cambios. Es responsabilidad de todo estudiante mantenerse al día con relación a cualquier cambio. Todo cambio será anunciado en clase y por correo electrónico. </w:t>
      </w:r>
    </w:p>
    <w:p w:rsidR="00800297" w:rsidRPr="00296A8F" w:rsidRDefault="00800297" w:rsidP="00800297">
      <w:pPr>
        <w:tabs>
          <w:tab w:val="left" w:pos="1230"/>
        </w:tabs>
        <w:ind w:left="720" w:hanging="720"/>
        <w:rPr>
          <w:rFonts w:ascii="Times New Roman" w:hAnsi="Times New Roman" w:cs="Times New Roman"/>
          <w:b/>
          <w:color w:val="000000" w:themeColor="text1"/>
          <w:sz w:val="24"/>
          <w:szCs w:val="24"/>
        </w:rPr>
      </w:pPr>
    </w:p>
    <w:p w:rsidR="00800297" w:rsidRPr="00296A8F" w:rsidRDefault="00800297" w:rsidP="00800297">
      <w:pPr>
        <w:tabs>
          <w:tab w:val="left" w:pos="1230"/>
        </w:tabs>
        <w:ind w:left="720" w:hanging="720"/>
        <w:rPr>
          <w:rFonts w:ascii="Times New Roman" w:hAnsi="Times New Roman" w:cs="Times New Roman"/>
          <w:b/>
          <w:color w:val="000000" w:themeColor="text1"/>
          <w:sz w:val="24"/>
          <w:szCs w:val="24"/>
        </w:rPr>
      </w:pPr>
    </w:p>
    <w:p w:rsidR="00800297" w:rsidRDefault="00800297" w:rsidP="00800297">
      <w:pPr>
        <w:tabs>
          <w:tab w:val="left" w:pos="2700"/>
        </w:tabs>
        <w:rPr>
          <w:rFonts w:ascii="Times New Roman" w:hAnsi="Times New Roman" w:cs="Times New Roman"/>
          <w:color w:val="000000" w:themeColor="text1"/>
          <w:sz w:val="24"/>
          <w:szCs w:val="24"/>
        </w:rPr>
      </w:pPr>
    </w:p>
    <w:p w:rsidR="00D048E7" w:rsidRDefault="00D048E7" w:rsidP="00800297">
      <w:pPr>
        <w:tabs>
          <w:tab w:val="left" w:pos="2700"/>
        </w:tabs>
        <w:rPr>
          <w:rFonts w:ascii="Times New Roman" w:hAnsi="Times New Roman" w:cs="Times New Roman"/>
          <w:color w:val="000000" w:themeColor="text1"/>
          <w:sz w:val="24"/>
          <w:szCs w:val="24"/>
        </w:rPr>
      </w:pPr>
    </w:p>
    <w:p w:rsidR="00800297" w:rsidRPr="00296A8F" w:rsidRDefault="00800297" w:rsidP="00800297">
      <w:pPr>
        <w:tabs>
          <w:tab w:val="left" w:pos="2700"/>
        </w:tabs>
        <w:rPr>
          <w:rFonts w:ascii="Times New Roman" w:hAnsi="Times New Roman" w:cs="Times New Roman"/>
          <w:b/>
          <w:color w:val="000000" w:themeColor="text1"/>
          <w:sz w:val="24"/>
          <w:szCs w:val="24"/>
        </w:rPr>
      </w:pPr>
      <w:r w:rsidRPr="00296A8F">
        <w:rPr>
          <w:rFonts w:ascii="Times New Roman" w:hAnsi="Times New Roman" w:cs="Times New Roman"/>
          <w:b/>
          <w:color w:val="000000" w:themeColor="text1"/>
          <w:sz w:val="24"/>
          <w:szCs w:val="24"/>
        </w:rPr>
        <w:lastRenderedPageBreak/>
        <w:t xml:space="preserve">Bibliografía: </w:t>
      </w:r>
    </w:p>
    <w:p w:rsidR="00800297" w:rsidRPr="00296A8F" w:rsidRDefault="00800297" w:rsidP="00800297">
      <w:pPr>
        <w:tabs>
          <w:tab w:val="left" w:pos="2700"/>
        </w:tabs>
        <w:ind w:left="720" w:hanging="720"/>
        <w:rPr>
          <w:rFonts w:ascii="Times New Roman" w:hAnsi="Times New Roman" w:cs="Times New Roman"/>
          <w:color w:val="000000" w:themeColor="text1"/>
          <w:sz w:val="24"/>
          <w:szCs w:val="24"/>
        </w:rPr>
      </w:pPr>
      <w:r w:rsidRPr="00296A8F">
        <w:rPr>
          <w:rFonts w:ascii="Times New Roman" w:hAnsi="Times New Roman" w:cs="Times New Roman"/>
          <w:color w:val="000000" w:themeColor="text1"/>
          <w:sz w:val="24"/>
          <w:szCs w:val="24"/>
        </w:rPr>
        <w:t>Ahcar Cabarcas, S., Galofre Charris, O., &amp; González Arana, R. (2013). Procesos de integración regional en América Latina: Un enfoque político.</w:t>
      </w:r>
      <w:r w:rsidRPr="00296A8F">
        <w:rPr>
          <w:rFonts w:ascii="Times New Roman" w:hAnsi="Times New Roman" w:cs="Times New Roman"/>
          <w:i/>
          <w:color w:val="000000" w:themeColor="text1"/>
          <w:sz w:val="24"/>
          <w:szCs w:val="24"/>
        </w:rPr>
        <w:t xml:space="preserve"> Revista de Economía Del Caribe,</w:t>
      </w:r>
      <w:r w:rsidRPr="00296A8F">
        <w:rPr>
          <w:rFonts w:ascii="Times New Roman" w:hAnsi="Times New Roman" w:cs="Times New Roman"/>
          <w:color w:val="000000" w:themeColor="text1"/>
          <w:sz w:val="24"/>
          <w:szCs w:val="24"/>
        </w:rPr>
        <w:t xml:space="preserve"> 11(1), 77-99</w:t>
      </w:r>
    </w:p>
    <w:p w:rsidR="00800297" w:rsidRPr="00296A8F" w:rsidRDefault="00800297" w:rsidP="00800297">
      <w:pPr>
        <w:tabs>
          <w:tab w:val="left" w:pos="2700"/>
        </w:tabs>
        <w:ind w:left="720" w:hanging="720"/>
        <w:rPr>
          <w:rFonts w:ascii="Times New Roman" w:hAnsi="Times New Roman" w:cs="Times New Roman"/>
          <w:color w:val="000000" w:themeColor="text1"/>
          <w:sz w:val="24"/>
          <w:szCs w:val="24"/>
        </w:rPr>
      </w:pPr>
      <w:r w:rsidRPr="00296A8F">
        <w:rPr>
          <w:rFonts w:ascii="Times New Roman" w:hAnsi="Times New Roman" w:cs="Times New Roman"/>
          <w:color w:val="000000" w:themeColor="text1"/>
          <w:sz w:val="24"/>
          <w:szCs w:val="24"/>
        </w:rPr>
        <w:t xml:space="preserve">Álvarez Macias, M. V. (2011). Origen y evolución de los parlamentos en los procesos de integración regional: Los casos del Parlamento Europeo y el Parlamento del MERCOSUR. </w:t>
      </w:r>
      <w:r w:rsidRPr="00296A8F">
        <w:rPr>
          <w:rFonts w:ascii="Times New Roman" w:hAnsi="Times New Roman" w:cs="Times New Roman"/>
          <w:i/>
          <w:color w:val="000000" w:themeColor="text1"/>
          <w:sz w:val="24"/>
          <w:szCs w:val="24"/>
        </w:rPr>
        <w:t>Revista Colombia Internacional</w:t>
      </w:r>
      <w:r w:rsidRPr="00296A8F">
        <w:rPr>
          <w:rFonts w:ascii="Times New Roman" w:hAnsi="Times New Roman" w:cs="Times New Roman"/>
          <w:color w:val="000000" w:themeColor="text1"/>
          <w:sz w:val="24"/>
          <w:szCs w:val="24"/>
        </w:rPr>
        <w:t xml:space="preserve">, (74), 207–229. </w:t>
      </w:r>
    </w:p>
    <w:p w:rsidR="00800297" w:rsidRPr="00296A8F" w:rsidRDefault="00800297" w:rsidP="00800297">
      <w:pPr>
        <w:tabs>
          <w:tab w:val="left" w:pos="2700"/>
        </w:tabs>
        <w:ind w:left="720" w:hanging="720"/>
        <w:rPr>
          <w:rFonts w:ascii="Times New Roman" w:hAnsi="Times New Roman" w:cs="Times New Roman"/>
          <w:color w:val="000000" w:themeColor="text1"/>
          <w:sz w:val="24"/>
          <w:szCs w:val="24"/>
        </w:rPr>
      </w:pPr>
      <w:r w:rsidRPr="00296A8F">
        <w:rPr>
          <w:rFonts w:ascii="Times New Roman" w:hAnsi="Times New Roman" w:cs="Times New Roman"/>
          <w:color w:val="000000" w:themeColor="text1"/>
          <w:sz w:val="24"/>
          <w:szCs w:val="24"/>
        </w:rPr>
        <w:t xml:space="preserve">Bermudez Torres, C. A. (2010). Proyectos de integración en América Latina durante el siglo XX: el Mercosur y el sueño que continua vigente. </w:t>
      </w:r>
      <w:r w:rsidRPr="00296A8F">
        <w:rPr>
          <w:rFonts w:ascii="Times New Roman" w:hAnsi="Times New Roman" w:cs="Times New Roman"/>
          <w:i/>
          <w:color w:val="000000" w:themeColor="text1"/>
          <w:sz w:val="24"/>
          <w:szCs w:val="24"/>
        </w:rPr>
        <w:t>Revista Desafíos</w:t>
      </w:r>
      <w:r w:rsidRPr="00296A8F">
        <w:rPr>
          <w:rFonts w:ascii="Times New Roman" w:hAnsi="Times New Roman" w:cs="Times New Roman"/>
          <w:color w:val="000000" w:themeColor="text1"/>
          <w:sz w:val="24"/>
          <w:szCs w:val="24"/>
        </w:rPr>
        <w:t xml:space="preserve">, 22(2), 349. </w:t>
      </w:r>
    </w:p>
    <w:p w:rsidR="00800297" w:rsidRPr="00296A8F" w:rsidRDefault="00800297" w:rsidP="00800297">
      <w:pPr>
        <w:tabs>
          <w:tab w:val="left" w:pos="2700"/>
        </w:tabs>
        <w:ind w:left="720" w:hanging="720"/>
        <w:rPr>
          <w:rFonts w:ascii="Times New Roman" w:hAnsi="Times New Roman" w:cs="Times New Roman"/>
          <w:color w:val="000000" w:themeColor="text1"/>
          <w:sz w:val="18"/>
          <w:szCs w:val="18"/>
          <w:shd w:val="clear" w:color="auto" w:fill="FFFFFF"/>
          <w:lang w:val="en-US"/>
        </w:rPr>
      </w:pPr>
      <w:r w:rsidRPr="00296A8F">
        <w:rPr>
          <w:rFonts w:ascii="Times New Roman" w:hAnsi="Times New Roman" w:cs="Times New Roman"/>
          <w:color w:val="000000" w:themeColor="text1"/>
          <w:sz w:val="24"/>
          <w:szCs w:val="24"/>
        </w:rPr>
        <w:t xml:space="preserve">Bizzozero, L. (2011). Aportes del MERCOSUR al regionalismo  y a la teoría política de integración regional: Una mirada desde los veinte años del proceso. </w:t>
      </w:r>
      <w:r w:rsidRPr="00296A8F">
        <w:rPr>
          <w:rFonts w:ascii="Times New Roman" w:hAnsi="Times New Roman" w:cs="Times New Roman"/>
          <w:i/>
          <w:color w:val="000000" w:themeColor="text1"/>
          <w:sz w:val="24"/>
          <w:szCs w:val="24"/>
          <w:lang w:val="en-US"/>
        </w:rPr>
        <w:t>Meridiano,</w:t>
      </w:r>
      <w:r w:rsidRPr="00296A8F">
        <w:rPr>
          <w:rFonts w:ascii="Times New Roman" w:hAnsi="Times New Roman" w:cs="Times New Roman"/>
          <w:color w:val="000000" w:themeColor="text1"/>
          <w:sz w:val="24"/>
          <w:szCs w:val="24"/>
          <w:lang w:val="en-US"/>
        </w:rPr>
        <w:t xml:space="preserve"> 47(12), 4-10. </w:t>
      </w:r>
      <w:r w:rsidRPr="00296A8F">
        <w:rPr>
          <w:rFonts w:ascii="Times New Roman" w:hAnsi="Times New Roman" w:cs="Times New Roman"/>
          <w:color w:val="000000" w:themeColor="text1"/>
          <w:sz w:val="24"/>
          <w:szCs w:val="24"/>
          <w:shd w:val="clear" w:color="auto" w:fill="FFFFFF"/>
          <w:lang w:val="en-US"/>
        </w:rPr>
        <w:t>Retrieved from http://search.proquest.com/docview/1324401932?accountid=44825</w:t>
      </w:r>
    </w:p>
    <w:p w:rsidR="00800297" w:rsidRPr="00296A8F" w:rsidRDefault="00800297" w:rsidP="00800297">
      <w:pPr>
        <w:tabs>
          <w:tab w:val="left" w:pos="2700"/>
        </w:tabs>
        <w:ind w:left="720" w:hanging="720"/>
        <w:rPr>
          <w:rFonts w:ascii="Times New Roman" w:hAnsi="Times New Roman" w:cs="Times New Roman"/>
          <w:color w:val="000000" w:themeColor="text1"/>
          <w:sz w:val="24"/>
          <w:szCs w:val="24"/>
          <w:lang w:val="en-US"/>
        </w:rPr>
      </w:pPr>
      <w:r w:rsidRPr="00296A8F">
        <w:rPr>
          <w:rFonts w:ascii="Times New Roman" w:hAnsi="Times New Roman" w:cs="Times New Roman"/>
          <w:color w:val="000000" w:themeColor="text1"/>
          <w:sz w:val="24"/>
          <w:szCs w:val="24"/>
          <w:lang w:val="en-US"/>
        </w:rPr>
        <w:t xml:space="preserve">Checkel, J.T. (1999). Social Construction and Integration. </w:t>
      </w:r>
      <w:r w:rsidRPr="00296A8F">
        <w:rPr>
          <w:rFonts w:ascii="Times New Roman" w:hAnsi="Times New Roman" w:cs="Times New Roman"/>
          <w:i/>
          <w:color w:val="000000" w:themeColor="text1"/>
          <w:sz w:val="24"/>
          <w:szCs w:val="24"/>
          <w:lang w:val="en-US"/>
        </w:rPr>
        <w:t>Journal of European Public Policy</w:t>
      </w:r>
      <w:r w:rsidRPr="00296A8F">
        <w:rPr>
          <w:rFonts w:ascii="Times New Roman" w:hAnsi="Times New Roman" w:cs="Times New Roman"/>
          <w:color w:val="000000" w:themeColor="text1"/>
          <w:sz w:val="24"/>
          <w:szCs w:val="24"/>
          <w:lang w:val="en-US"/>
        </w:rPr>
        <w:t xml:space="preserve"> 6(4), 545-60.</w:t>
      </w:r>
    </w:p>
    <w:p w:rsidR="00800297" w:rsidRPr="00296A8F" w:rsidRDefault="00800297" w:rsidP="00800297">
      <w:pPr>
        <w:tabs>
          <w:tab w:val="left" w:pos="2700"/>
        </w:tabs>
        <w:ind w:left="720" w:hanging="720"/>
        <w:rPr>
          <w:rFonts w:ascii="Times New Roman" w:hAnsi="Times New Roman" w:cs="Times New Roman"/>
          <w:color w:val="000000" w:themeColor="text1"/>
          <w:sz w:val="24"/>
          <w:szCs w:val="24"/>
          <w:lang w:val="en-US"/>
        </w:rPr>
      </w:pPr>
      <w:r w:rsidRPr="00296A8F">
        <w:rPr>
          <w:rFonts w:ascii="Times New Roman" w:hAnsi="Times New Roman" w:cs="Times New Roman"/>
          <w:color w:val="000000" w:themeColor="text1"/>
          <w:sz w:val="24"/>
          <w:szCs w:val="24"/>
          <w:lang w:val="en-US"/>
        </w:rPr>
        <w:t xml:space="preserve">Deutsch, Karl W. (1954), </w:t>
      </w:r>
      <w:r w:rsidRPr="00296A8F">
        <w:rPr>
          <w:rFonts w:ascii="Times New Roman" w:hAnsi="Times New Roman" w:cs="Times New Roman"/>
          <w:i/>
          <w:color w:val="000000" w:themeColor="text1"/>
          <w:sz w:val="24"/>
          <w:szCs w:val="24"/>
          <w:lang w:val="en-US"/>
        </w:rPr>
        <w:t>Political Community at the International Level: Problems of Definition and Measurement.</w:t>
      </w:r>
      <w:r w:rsidRPr="00296A8F">
        <w:rPr>
          <w:rFonts w:ascii="Times New Roman" w:hAnsi="Times New Roman" w:cs="Times New Roman"/>
          <w:color w:val="000000" w:themeColor="text1"/>
          <w:sz w:val="24"/>
          <w:szCs w:val="24"/>
          <w:lang w:val="en-US"/>
        </w:rPr>
        <w:t xml:space="preserve"> New York: Doubleday and Co.</w:t>
      </w:r>
    </w:p>
    <w:p w:rsidR="00800297" w:rsidRPr="00296A8F" w:rsidRDefault="00800297" w:rsidP="00800297">
      <w:pPr>
        <w:tabs>
          <w:tab w:val="left" w:pos="2700"/>
        </w:tabs>
        <w:ind w:left="720" w:hanging="720"/>
        <w:rPr>
          <w:rFonts w:ascii="Times New Roman" w:hAnsi="Times New Roman" w:cs="Times New Roman"/>
          <w:color w:val="000000" w:themeColor="text1"/>
          <w:sz w:val="24"/>
          <w:szCs w:val="24"/>
          <w:lang w:val="en-US"/>
        </w:rPr>
      </w:pPr>
      <w:r w:rsidRPr="00296A8F">
        <w:rPr>
          <w:rFonts w:ascii="Times New Roman" w:hAnsi="Times New Roman" w:cs="Times New Roman"/>
          <w:color w:val="000000" w:themeColor="text1"/>
          <w:sz w:val="24"/>
          <w:szCs w:val="24"/>
          <w:lang w:val="en-US"/>
        </w:rPr>
        <w:t xml:space="preserve">Haas, E.B. (1967), 'The Uniting of Europe and the Uniting of Latin America', </w:t>
      </w:r>
      <w:r w:rsidRPr="00296A8F">
        <w:rPr>
          <w:rFonts w:ascii="Times New Roman" w:hAnsi="Times New Roman" w:cs="Times New Roman"/>
          <w:i/>
          <w:color w:val="000000" w:themeColor="text1"/>
          <w:sz w:val="24"/>
          <w:szCs w:val="24"/>
          <w:lang w:val="en-US"/>
        </w:rPr>
        <w:t>Journal of Common Market Studies</w:t>
      </w:r>
      <w:r w:rsidRPr="00296A8F">
        <w:rPr>
          <w:rFonts w:ascii="Times New Roman" w:hAnsi="Times New Roman" w:cs="Times New Roman"/>
          <w:color w:val="000000" w:themeColor="text1"/>
          <w:sz w:val="24"/>
          <w:szCs w:val="24"/>
          <w:lang w:val="en-US"/>
        </w:rPr>
        <w:t>,</w:t>
      </w:r>
      <w:r w:rsidRPr="00296A8F">
        <w:rPr>
          <w:rFonts w:ascii="Times New Roman" w:hAnsi="Times New Roman" w:cs="Times New Roman"/>
          <w:i/>
          <w:color w:val="000000" w:themeColor="text1"/>
          <w:sz w:val="24"/>
          <w:szCs w:val="24"/>
          <w:lang w:val="en-US"/>
        </w:rPr>
        <w:t xml:space="preserve"> </w:t>
      </w:r>
      <w:r w:rsidRPr="00296A8F">
        <w:rPr>
          <w:rFonts w:ascii="Times New Roman" w:hAnsi="Times New Roman" w:cs="Times New Roman"/>
          <w:color w:val="000000" w:themeColor="text1"/>
          <w:sz w:val="24"/>
          <w:szCs w:val="24"/>
          <w:lang w:val="en-US"/>
        </w:rPr>
        <w:t>5, 315-343.</w:t>
      </w:r>
    </w:p>
    <w:p w:rsidR="00234614" w:rsidRPr="00296A8F" w:rsidRDefault="00234614" w:rsidP="00234614">
      <w:pPr>
        <w:tabs>
          <w:tab w:val="left" w:pos="2700"/>
        </w:tabs>
        <w:ind w:left="720" w:hanging="720"/>
        <w:rPr>
          <w:rFonts w:ascii="Times New Roman" w:hAnsi="Times New Roman" w:cs="Times New Roman"/>
          <w:color w:val="000000" w:themeColor="text1"/>
          <w:sz w:val="24"/>
          <w:szCs w:val="24"/>
          <w:lang w:val="en-US"/>
        </w:rPr>
      </w:pPr>
      <w:r w:rsidRPr="00296A8F">
        <w:rPr>
          <w:rFonts w:ascii="Times New Roman" w:hAnsi="Times New Roman" w:cs="Times New Roman"/>
          <w:color w:val="000000" w:themeColor="text1"/>
          <w:sz w:val="24"/>
          <w:szCs w:val="24"/>
          <w:lang w:val="en-US"/>
        </w:rPr>
        <w:t xml:space="preserve">Laursen, Finn (2003), “Theoretical Perspectives on Comparative Regional Integration,” in Finn Laursen (ed.), </w:t>
      </w:r>
      <w:r w:rsidRPr="00296A8F">
        <w:rPr>
          <w:rFonts w:ascii="Times New Roman" w:hAnsi="Times New Roman" w:cs="Times New Roman"/>
          <w:i/>
          <w:color w:val="000000" w:themeColor="text1"/>
          <w:sz w:val="24"/>
          <w:szCs w:val="24"/>
          <w:lang w:val="en-US"/>
        </w:rPr>
        <w:t>Comparative Regional Integration: Theoretical Perspectives</w:t>
      </w:r>
      <w:r w:rsidRPr="00296A8F">
        <w:rPr>
          <w:rFonts w:ascii="Times New Roman" w:hAnsi="Times New Roman" w:cs="Times New Roman"/>
          <w:color w:val="000000" w:themeColor="text1"/>
          <w:sz w:val="24"/>
          <w:szCs w:val="24"/>
          <w:lang w:val="en-US"/>
        </w:rPr>
        <w:t xml:space="preserve"> (Aldershot: Ashgate), pp. 3-28.</w:t>
      </w:r>
    </w:p>
    <w:p w:rsidR="00234614" w:rsidRPr="00675113" w:rsidRDefault="00234614" w:rsidP="00234614">
      <w:pPr>
        <w:tabs>
          <w:tab w:val="left" w:pos="2700"/>
        </w:tabs>
        <w:ind w:left="720" w:hanging="720"/>
        <w:rPr>
          <w:rFonts w:ascii="Times New Roman" w:hAnsi="Times New Roman" w:cs="Times New Roman"/>
          <w:color w:val="000000" w:themeColor="text1"/>
          <w:sz w:val="24"/>
          <w:szCs w:val="24"/>
        </w:rPr>
      </w:pPr>
      <w:r w:rsidRPr="00296A8F">
        <w:rPr>
          <w:rFonts w:ascii="Times New Roman" w:hAnsi="Times New Roman" w:cs="Times New Roman"/>
          <w:color w:val="000000" w:themeColor="text1"/>
          <w:sz w:val="24"/>
          <w:szCs w:val="24"/>
        </w:rPr>
        <w:t xml:space="preserve">Malamud, A. (2010). La diplomacia presidencial y los pilares institucionales del Mercosur: un examen empírico.  </w:t>
      </w:r>
      <w:r w:rsidRPr="00675113">
        <w:rPr>
          <w:rFonts w:ascii="Times New Roman" w:hAnsi="Times New Roman" w:cs="Times New Roman"/>
          <w:color w:val="000000" w:themeColor="text1"/>
          <w:sz w:val="24"/>
          <w:szCs w:val="24"/>
        </w:rPr>
        <w:t>Relaciones Internacionales, (15). 11-34</w:t>
      </w:r>
    </w:p>
    <w:p w:rsidR="00234614" w:rsidRPr="00296A8F" w:rsidRDefault="00800297" w:rsidP="00800297">
      <w:pPr>
        <w:tabs>
          <w:tab w:val="left" w:pos="2700"/>
        </w:tabs>
        <w:ind w:left="720" w:hanging="720"/>
        <w:rPr>
          <w:rFonts w:ascii="Times New Roman" w:hAnsi="Times New Roman" w:cs="Times New Roman"/>
          <w:color w:val="000000" w:themeColor="text1"/>
          <w:sz w:val="24"/>
          <w:szCs w:val="24"/>
        </w:rPr>
      </w:pPr>
      <w:r w:rsidRPr="00296A8F">
        <w:rPr>
          <w:rFonts w:ascii="Times New Roman" w:hAnsi="Times New Roman" w:cs="Times New Roman"/>
          <w:color w:val="000000" w:themeColor="text1"/>
          <w:sz w:val="24"/>
          <w:szCs w:val="24"/>
        </w:rPr>
        <w:t>Malamud, A. (2011). Conceptos, teorías y debates sobre la integración regional. </w:t>
      </w:r>
      <w:r w:rsidRPr="00296A8F">
        <w:rPr>
          <w:rFonts w:ascii="Times New Roman" w:hAnsi="Times New Roman" w:cs="Times New Roman"/>
          <w:i/>
          <w:color w:val="000000" w:themeColor="text1"/>
          <w:sz w:val="24"/>
          <w:szCs w:val="24"/>
        </w:rPr>
        <w:t>Norteamérica</w:t>
      </w:r>
      <w:r w:rsidRPr="00296A8F">
        <w:rPr>
          <w:rFonts w:ascii="Times New Roman" w:hAnsi="Times New Roman" w:cs="Times New Roman"/>
          <w:color w:val="000000" w:themeColor="text1"/>
          <w:sz w:val="24"/>
          <w:szCs w:val="24"/>
        </w:rPr>
        <w:t>, 6(2), 219-249.</w:t>
      </w:r>
    </w:p>
    <w:p w:rsidR="00800297" w:rsidRPr="00296A8F" w:rsidRDefault="00800297" w:rsidP="00800297">
      <w:pPr>
        <w:tabs>
          <w:tab w:val="left" w:pos="2700"/>
        </w:tabs>
        <w:ind w:left="720" w:hanging="720"/>
        <w:rPr>
          <w:rFonts w:ascii="Times New Roman" w:hAnsi="Times New Roman" w:cs="Times New Roman"/>
          <w:color w:val="000000" w:themeColor="text1"/>
          <w:sz w:val="24"/>
          <w:szCs w:val="24"/>
        </w:rPr>
      </w:pPr>
      <w:r w:rsidRPr="00675113">
        <w:rPr>
          <w:rFonts w:ascii="Times New Roman" w:hAnsi="Times New Roman" w:cs="Times New Roman"/>
          <w:color w:val="000000" w:themeColor="text1"/>
          <w:sz w:val="24"/>
          <w:szCs w:val="24"/>
        </w:rPr>
        <w:t xml:space="preserve">Malamud, A., &amp; Schmitter, P. C. (2006). </w:t>
      </w:r>
      <w:r w:rsidRPr="00296A8F">
        <w:rPr>
          <w:rFonts w:ascii="Times New Roman" w:hAnsi="Times New Roman" w:cs="Times New Roman"/>
          <w:color w:val="000000" w:themeColor="text1"/>
          <w:sz w:val="24"/>
          <w:szCs w:val="24"/>
        </w:rPr>
        <w:t>La experiencia de integración europea y el potencial de integración del Mercosur. </w:t>
      </w:r>
      <w:r w:rsidRPr="00296A8F">
        <w:rPr>
          <w:rFonts w:ascii="Times New Roman" w:hAnsi="Times New Roman" w:cs="Times New Roman"/>
          <w:i/>
          <w:color w:val="000000" w:themeColor="text1"/>
          <w:sz w:val="24"/>
          <w:szCs w:val="24"/>
        </w:rPr>
        <w:t>Desarrollo Económico</w:t>
      </w:r>
      <w:r w:rsidRPr="00296A8F">
        <w:rPr>
          <w:rFonts w:ascii="Times New Roman" w:hAnsi="Times New Roman" w:cs="Times New Roman"/>
          <w:color w:val="000000" w:themeColor="text1"/>
          <w:sz w:val="24"/>
          <w:szCs w:val="24"/>
        </w:rPr>
        <w:t>, 3-31.</w:t>
      </w:r>
    </w:p>
    <w:p w:rsidR="00800297" w:rsidRDefault="00800297" w:rsidP="00800297">
      <w:pPr>
        <w:tabs>
          <w:tab w:val="left" w:pos="2700"/>
        </w:tabs>
        <w:ind w:left="720" w:hanging="720"/>
        <w:rPr>
          <w:rFonts w:ascii="Times New Roman" w:hAnsi="Times New Roman" w:cs="Times New Roman"/>
          <w:color w:val="000000" w:themeColor="text1"/>
          <w:sz w:val="24"/>
          <w:szCs w:val="24"/>
          <w:lang w:val="en-US"/>
        </w:rPr>
      </w:pPr>
      <w:r w:rsidRPr="00296A8F">
        <w:rPr>
          <w:rFonts w:ascii="Times New Roman" w:hAnsi="Times New Roman" w:cs="Times New Roman"/>
          <w:color w:val="000000" w:themeColor="text1"/>
          <w:sz w:val="24"/>
          <w:szCs w:val="24"/>
        </w:rPr>
        <w:t xml:space="preserve">Mercado, H. O., González, M. S., &amp; Morales, M. O. (2012). Participación de la Sociedad Civil en el Marco de la Integración Regional Centroamericana: la experiencia del Foro de Mujeres por la Integración Centroamericana y la Iniciativa Mesoamericana por el Comercio, la Integración y el Desarrollo Sostenible. </w:t>
      </w:r>
      <w:r w:rsidRPr="00296A8F">
        <w:rPr>
          <w:rFonts w:ascii="Times New Roman" w:hAnsi="Times New Roman" w:cs="Times New Roman"/>
          <w:i/>
          <w:color w:val="000000" w:themeColor="text1"/>
          <w:sz w:val="24"/>
          <w:szCs w:val="24"/>
          <w:lang w:val="en-US"/>
        </w:rPr>
        <w:t>Encuentro</w:t>
      </w:r>
      <w:r w:rsidRPr="00296A8F">
        <w:rPr>
          <w:rFonts w:ascii="Times New Roman" w:hAnsi="Times New Roman" w:cs="Times New Roman"/>
          <w:color w:val="000000" w:themeColor="text1"/>
          <w:sz w:val="24"/>
          <w:szCs w:val="24"/>
          <w:lang w:val="en-US"/>
        </w:rPr>
        <w:t xml:space="preserve">, (91), 58–75. </w:t>
      </w:r>
    </w:p>
    <w:p w:rsidR="00234614" w:rsidRPr="00296A8F" w:rsidRDefault="00234614" w:rsidP="00234614">
      <w:pPr>
        <w:tabs>
          <w:tab w:val="left" w:pos="2700"/>
        </w:tabs>
        <w:ind w:left="720" w:hanging="720"/>
        <w:rPr>
          <w:rFonts w:ascii="Times New Roman" w:hAnsi="Times New Roman" w:cs="Times New Roman"/>
          <w:color w:val="000000" w:themeColor="text1"/>
          <w:sz w:val="24"/>
          <w:szCs w:val="24"/>
          <w:lang w:val="en-US"/>
        </w:rPr>
      </w:pPr>
      <w:r w:rsidRPr="00234614">
        <w:rPr>
          <w:rFonts w:ascii="Times New Roman" w:hAnsi="Times New Roman" w:cs="Times New Roman"/>
          <w:color w:val="000000" w:themeColor="text1"/>
          <w:sz w:val="24"/>
          <w:szCs w:val="24"/>
          <w:lang w:val="en-US"/>
        </w:rPr>
        <w:t xml:space="preserve">Riggirozzi, P., &amp; Tussie, D. (Eds.). </w:t>
      </w:r>
      <w:r w:rsidRPr="00296A8F">
        <w:rPr>
          <w:rFonts w:ascii="Times New Roman" w:hAnsi="Times New Roman" w:cs="Times New Roman"/>
          <w:color w:val="000000" w:themeColor="text1"/>
          <w:sz w:val="24"/>
          <w:szCs w:val="24"/>
          <w:lang w:val="en-US"/>
        </w:rPr>
        <w:t xml:space="preserve">(2012). </w:t>
      </w:r>
      <w:r w:rsidRPr="00296A8F">
        <w:rPr>
          <w:rFonts w:ascii="Times New Roman" w:hAnsi="Times New Roman" w:cs="Times New Roman"/>
          <w:i/>
          <w:color w:val="000000" w:themeColor="text1"/>
          <w:sz w:val="24"/>
          <w:szCs w:val="24"/>
          <w:lang w:val="en-US"/>
        </w:rPr>
        <w:t>The Rise of Post-Hegemonic Regionalism: The Case of Latin America</w:t>
      </w:r>
      <w:r w:rsidRPr="00296A8F">
        <w:rPr>
          <w:rFonts w:ascii="Times New Roman" w:hAnsi="Times New Roman" w:cs="Times New Roman"/>
          <w:color w:val="000000" w:themeColor="text1"/>
          <w:sz w:val="24"/>
          <w:szCs w:val="24"/>
          <w:lang w:val="en-US"/>
        </w:rPr>
        <w:t>. Southhampton: Springer.</w:t>
      </w:r>
    </w:p>
    <w:p w:rsidR="00800297" w:rsidRPr="00296A8F" w:rsidRDefault="00800297" w:rsidP="00800297">
      <w:pPr>
        <w:tabs>
          <w:tab w:val="left" w:pos="2700"/>
        </w:tabs>
        <w:ind w:left="720" w:hanging="720"/>
        <w:rPr>
          <w:rFonts w:ascii="Times New Roman" w:hAnsi="Times New Roman" w:cs="Times New Roman"/>
          <w:color w:val="000000" w:themeColor="text1"/>
          <w:sz w:val="24"/>
          <w:szCs w:val="24"/>
          <w:lang w:val="en-US"/>
        </w:rPr>
      </w:pPr>
      <w:r w:rsidRPr="00296A8F">
        <w:rPr>
          <w:rFonts w:ascii="Times New Roman" w:hAnsi="Times New Roman" w:cs="Times New Roman"/>
          <w:color w:val="000000" w:themeColor="text1"/>
          <w:sz w:val="24"/>
          <w:szCs w:val="24"/>
          <w:lang w:val="en-US"/>
        </w:rPr>
        <w:t xml:space="preserve">Rivera, S. (2014). </w:t>
      </w:r>
      <w:r w:rsidRPr="00296A8F">
        <w:rPr>
          <w:rFonts w:ascii="Times New Roman" w:hAnsi="Times New Roman" w:cs="Times New Roman"/>
          <w:i/>
          <w:color w:val="000000" w:themeColor="text1"/>
          <w:sz w:val="24"/>
          <w:szCs w:val="24"/>
          <w:lang w:val="en-US"/>
        </w:rPr>
        <w:t>Latin American Unification: A History of Political and Economic Integration Efforts</w:t>
      </w:r>
      <w:r w:rsidRPr="00296A8F">
        <w:rPr>
          <w:rFonts w:ascii="Times New Roman" w:hAnsi="Times New Roman" w:cs="Times New Roman"/>
          <w:color w:val="000000" w:themeColor="text1"/>
          <w:sz w:val="24"/>
          <w:szCs w:val="24"/>
          <w:lang w:val="en-US"/>
        </w:rPr>
        <w:t xml:space="preserve">. US: McFarland &amp; Company Inc, Publishers. </w:t>
      </w:r>
    </w:p>
    <w:p w:rsidR="00800297" w:rsidRPr="00296A8F" w:rsidRDefault="00800297" w:rsidP="00800297">
      <w:pPr>
        <w:tabs>
          <w:tab w:val="left" w:pos="2700"/>
        </w:tabs>
        <w:ind w:left="720" w:hanging="720"/>
        <w:rPr>
          <w:rFonts w:ascii="Times New Roman" w:hAnsi="Times New Roman" w:cs="Times New Roman"/>
          <w:color w:val="000000" w:themeColor="text1"/>
          <w:sz w:val="24"/>
          <w:szCs w:val="24"/>
          <w:lang w:val="en-US"/>
        </w:rPr>
      </w:pPr>
      <w:r w:rsidRPr="00296A8F">
        <w:rPr>
          <w:rFonts w:ascii="Times New Roman" w:hAnsi="Times New Roman" w:cs="Times New Roman"/>
          <w:color w:val="000000" w:themeColor="text1"/>
          <w:sz w:val="24"/>
          <w:szCs w:val="24"/>
          <w:lang w:val="en-US"/>
        </w:rPr>
        <w:t xml:space="preserve">Schmitter, P.C. (1969), Three Neofunctionalist Hypotheses about International Integration” </w:t>
      </w:r>
      <w:r w:rsidRPr="00296A8F">
        <w:rPr>
          <w:rFonts w:ascii="Times New Roman" w:hAnsi="Times New Roman" w:cs="Times New Roman"/>
          <w:i/>
          <w:color w:val="000000" w:themeColor="text1"/>
          <w:sz w:val="24"/>
          <w:szCs w:val="24"/>
          <w:lang w:val="en-US"/>
        </w:rPr>
        <w:t>International Organization</w:t>
      </w:r>
      <w:r w:rsidRPr="00296A8F">
        <w:rPr>
          <w:rFonts w:ascii="Times New Roman" w:hAnsi="Times New Roman" w:cs="Times New Roman"/>
          <w:color w:val="000000" w:themeColor="text1"/>
          <w:sz w:val="24"/>
          <w:szCs w:val="24"/>
          <w:lang w:val="en-US"/>
        </w:rPr>
        <w:t xml:space="preserve"> 23(1), 161-166. </w:t>
      </w:r>
    </w:p>
    <w:p w:rsidR="00800297" w:rsidRPr="00296A8F" w:rsidRDefault="00800297" w:rsidP="00800297">
      <w:pPr>
        <w:tabs>
          <w:tab w:val="left" w:pos="2700"/>
        </w:tabs>
        <w:rPr>
          <w:rFonts w:ascii="Times New Roman" w:hAnsi="Times New Roman" w:cs="Times New Roman"/>
          <w:b/>
          <w:color w:val="000000" w:themeColor="text1"/>
          <w:sz w:val="24"/>
          <w:szCs w:val="24"/>
        </w:rPr>
      </w:pPr>
      <w:r w:rsidRPr="00296A8F">
        <w:rPr>
          <w:rFonts w:ascii="Times New Roman" w:hAnsi="Times New Roman" w:cs="Times New Roman"/>
          <w:b/>
          <w:color w:val="000000" w:themeColor="text1"/>
          <w:sz w:val="24"/>
          <w:szCs w:val="24"/>
        </w:rPr>
        <w:lastRenderedPageBreak/>
        <w:t>Recursos Electrónicos:</w:t>
      </w:r>
    </w:p>
    <w:p w:rsidR="00800297" w:rsidRPr="00296A8F" w:rsidRDefault="00800297" w:rsidP="00800297">
      <w:pPr>
        <w:spacing w:after="0"/>
        <w:rPr>
          <w:rFonts w:ascii="Times New Roman" w:hAnsi="Times New Roman" w:cs="Times New Roman"/>
          <w:color w:val="000000" w:themeColor="text1"/>
          <w:sz w:val="24"/>
          <w:szCs w:val="24"/>
          <w:lang w:val="es-ES"/>
        </w:rPr>
      </w:pPr>
      <w:r w:rsidRPr="00296A8F">
        <w:rPr>
          <w:rFonts w:ascii="Times New Roman" w:hAnsi="Times New Roman" w:cs="Times New Roman"/>
          <w:color w:val="000000" w:themeColor="text1"/>
          <w:sz w:val="24"/>
          <w:szCs w:val="24"/>
          <w:lang w:val="es-ES"/>
        </w:rPr>
        <w:t xml:space="preserve">Asociación Latinoamericana de Integración: </w:t>
      </w:r>
      <w:hyperlink r:id="rId7" w:history="1">
        <w:r w:rsidRPr="00296A8F">
          <w:rPr>
            <w:rStyle w:val="Hyperlink"/>
            <w:rFonts w:ascii="Times New Roman" w:hAnsi="Times New Roman" w:cs="Times New Roman"/>
            <w:sz w:val="24"/>
            <w:szCs w:val="24"/>
            <w:lang w:val="es-ES"/>
          </w:rPr>
          <w:t>http://www.aladi.org/</w:t>
        </w:r>
      </w:hyperlink>
      <w:r w:rsidRPr="00296A8F">
        <w:rPr>
          <w:rFonts w:ascii="Times New Roman" w:hAnsi="Times New Roman" w:cs="Times New Roman"/>
          <w:color w:val="000000" w:themeColor="text1"/>
          <w:sz w:val="24"/>
          <w:szCs w:val="24"/>
          <w:lang w:val="es-ES"/>
        </w:rPr>
        <w:t xml:space="preserve"> </w:t>
      </w:r>
    </w:p>
    <w:p w:rsidR="00800297" w:rsidRPr="00296A8F" w:rsidRDefault="00800297" w:rsidP="00800297">
      <w:pPr>
        <w:spacing w:after="0"/>
        <w:rPr>
          <w:rFonts w:ascii="Times New Roman" w:hAnsi="Times New Roman" w:cs="Times New Roman"/>
          <w:color w:val="000000" w:themeColor="text1"/>
          <w:sz w:val="24"/>
          <w:szCs w:val="24"/>
          <w:lang w:val="es-ES"/>
        </w:rPr>
      </w:pPr>
      <w:r w:rsidRPr="00296A8F">
        <w:rPr>
          <w:rFonts w:ascii="Times New Roman" w:hAnsi="Times New Roman" w:cs="Times New Roman"/>
          <w:color w:val="000000" w:themeColor="text1"/>
          <w:sz w:val="24"/>
          <w:szCs w:val="24"/>
          <w:lang w:val="es-ES"/>
        </w:rPr>
        <w:t xml:space="preserve">Comisión Económica para América Latina y el Caribe:   </w:t>
      </w:r>
      <w:hyperlink r:id="rId8" w:history="1">
        <w:r w:rsidRPr="00296A8F">
          <w:rPr>
            <w:rStyle w:val="Hyperlink"/>
            <w:rFonts w:ascii="Times New Roman" w:hAnsi="Times New Roman" w:cs="Times New Roman"/>
            <w:sz w:val="24"/>
            <w:szCs w:val="24"/>
            <w:lang w:val="es-ES"/>
          </w:rPr>
          <w:t>http://www.cepal.org/es</w:t>
        </w:r>
      </w:hyperlink>
    </w:p>
    <w:p w:rsidR="00800297" w:rsidRPr="00296A8F" w:rsidRDefault="00800297" w:rsidP="00800297">
      <w:pPr>
        <w:spacing w:after="0"/>
        <w:rPr>
          <w:rFonts w:ascii="Times New Roman" w:hAnsi="Times New Roman" w:cs="Times New Roman"/>
          <w:color w:val="000000" w:themeColor="text1"/>
          <w:sz w:val="24"/>
          <w:szCs w:val="24"/>
          <w:lang w:val="es-ES"/>
        </w:rPr>
      </w:pPr>
      <w:r w:rsidRPr="00296A8F">
        <w:rPr>
          <w:rFonts w:ascii="Times New Roman" w:hAnsi="Times New Roman" w:cs="Times New Roman"/>
          <w:color w:val="000000" w:themeColor="text1"/>
          <w:sz w:val="24"/>
          <w:szCs w:val="24"/>
          <w:lang w:val="es-ES"/>
        </w:rPr>
        <w:t xml:space="preserve">Fondo Monetario Internacional:  </w:t>
      </w:r>
      <w:hyperlink r:id="rId9" w:history="1">
        <w:r w:rsidRPr="00296A8F">
          <w:rPr>
            <w:rStyle w:val="Hyperlink"/>
            <w:rFonts w:ascii="Times New Roman" w:hAnsi="Times New Roman" w:cs="Times New Roman"/>
            <w:sz w:val="24"/>
            <w:szCs w:val="24"/>
            <w:lang w:val="es-ES"/>
          </w:rPr>
          <w:t>http://www.imf.org/external/spanish/</w:t>
        </w:r>
      </w:hyperlink>
      <w:r w:rsidRPr="00296A8F">
        <w:rPr>
          <w:rFonts w:ascii="Times New Roman" w:hAnsi="Times New Roman" w:cs="Times New Roman"/>
          <w:color w:val="000000" w:themeColor="text1"/>
          <w:sz w:val="24"/>
          <w:szCs w:val="24"/>
          <w:lang w:val="es-ES"/>
        </w:rPr>
        <w:t xml:space="preserve"> </w:t>
      </w:r>
    </w:p>
    <w:p w:rsidR="00800297" w:rsidRPr="00296A8F" w:rsidRDefault="00800297" w:rsidP="00800297">
      <w:pPr>
        <w:spacing w:after="0"/>
        <w:rPr>
          <w:rFonts w:ascii="Times New Roman" w:hAnsi="Times New Roman" w:cs="Times New Roman"/>
          <w:color w:val="000000" w:themeColor="text1"/>
          <w:sz w:val="24"/>
          <w:szCs w:val="24"/>
          <w:lang w:val="es-ES"/>
        </w:rPr>
      </w:pPr>
      <w:r w:rsidRPr="00296A8F">
        <w:rPr>
          <w:rFonts w:ascii="Times New Roman" w:hAnsi="Times New Roman" w:cs="Times New Roman"/>
          <w:color w:val="000000" w:themeColor="text1"/>
          <w:sz w:val="24"/>
          <w:szCs w:val="24"/>
          <w:lang w:val="es-ES"/>
        </w:rPr>
        <w:t xml:space="preserve">Mercado Común del Sur: </w:t>
      </w:r>
      <w:hyperlink r:id="rId10" w:history="1">
        <w:r w:rsidRPr="00296A8F">
          <w:rPr>
            <w:rStyle w:val="Hyperlink"/>
            <w:rFonts w:ascii="Times New Roman" w:hAnsi="Times New Roman" w:cs="Times New Roman"/>
            <w:sz w:val="24"/>
            <w:szCs w:val="24"/>
            <w:lang w:val="es-ES"/>
          </w:rPr>
          <w:t>http://www.mercosur.int/</w:t>
        </w:r>
      </w:hyperlink>
      <w:r w:rsidRPr="00296A8F">
        <w:rPr>
          <w:rFonts w:ascii="Times New Roman" w:hAnsi="Times New Roman" w:cs="Times New Roman"/>
          <w:color w:val="000000" w:themeColor="text1"/>
          <w:sz w:val="24"/>
          <w:szCs w:val="24"/>
          <w:lang w:val="es-ES"/>
        </w:rPr>
        <w:t xml:space="preserve"> </w:t>
      </w:r>
    </w:p>
    <w:p w:rsidR="00800297" w:rsidRPr="00296A8F" w:rsidRDefault="00800297" w:rsidP="00800297">
      <w:pPr>
        <w:spacing w:after="0"/>
        <w:rPr>
          <w:rFonts w:ascii="Times New Roman" w:hAnsi="Times New Roman" w:cs="Times New Roman"/>
          <w:color w:val="000000" w:themeColor="text1"/>
          <w:sz w:val="24"/>
          <w:szCs w:val="24"/>
          <w:lang w:val="es-ES"/>
        </w:rPr>
      </w:pPr>
      <w:r w:rsidRPr="00296A8F">
        <w:rPr>
          <w:rFonts w:ascii="Times New Roman" w:hAnsi="Times New Roman" w:cs="Times New Roman"/>
          <w:color w:val="000000" w:themeColor="text1"/>
          <w:sz w:val="24"/>
          <w:szCs w:val="24"/>
          <w:lang w:val="es-ES"/>
        </w:rPr>
        <w:t xml:space="preserve">Sistema de Integración Centroamericana: </w:t>
      </w:r>
      <w:hyperlink r:id="rId11" w:history="1">
        <w:r w:rsidRPr="00296A8F">
          <w:rPr>
            <w:rStyle w:val="Hyperlink"/>
            <w:rFonts w:ascii="Times New Roman" w:hAnsi="Times New Roman" w:cs="Times New Roman"/>
            <w:sz w:val="24"/>
            <w:szCs w:val="24"/>
            <w:lang w:val="es-ES"/>
          </w:rPr>
          <w:t>http://www.sica.int/</w:t>
        </w:r>
      </w:hyperlink>
    </w:p>
    <w:p w:rsidR="00800297" w:rsidRDefault="00800297" w:rsidP="00800297">
      <w:pPr>
        <w:spacing w:after="0"/>
        <w:rPr>
          <w:rFonts w:ascii="Times New Roman" w:hAnsi="Times New Roman" w:cs="Times New Roman"/>
          <w:color w:val="000000" w:themeColor="text1"/>
          <w:sz w:val="24"/>
          <w:szCs w:val="24"/>
          <w:lang w:val="es-ES"/>
        </w:rPr>
      </w:pPr>
      <w:r w:rsidRPr="00296A8F">
        <w:rPr>
          <w:rFonts w:ascii="Times New Roman" w:hAnsi="Times New Roman" w:cs="Times New Roman"/>
          <w:color w:val="000000" w:themeColor="text1"/>
          <w:sz w:val="24"/>
          <w:szCs w:val="24"/>
          <w:lang w:val="es-ES"/>
        </w:rPr>
        <w:t xml:space="preserve">Unión de Estados Suramericanos: </w:t>
      </w:r>
      <w:hyperlink r:id="rId12" w:history="1">
        <w:r w:rsidRPr="00296A8F">
          <w:rPr>
            <w:rStyle w:val="Hyperlink"/>
            <w:rFonts w:ascii="Times New Roman" w:hAnsi="Times New Roman" w:cs="Times New Roman"/>
            <w:sz w:val="24"/>
            <w:szCs w:val="24"/>
            <w:lang w:val="es-ES"/>
          </w:rPr>
          <w:t>http://www.unasursg.org/</w:t>
        </w:r>
      </w:hyperlink>
      <w:r w:rsidRPr="00296A8F">
        <w:rPr>
          <w:rFonts w:ascii="Times New Roman" w:hAnsi="Times New Roman" w:cs="Times New Roman"/>
          <w:color w:val="000000" w:themeColor="text1"/>
          <w:sz w:val="24"/>
          <w:szCs w:val="24"/>
          <w:lang w:val="es-ES"/>
        </w:rPr>
        <w:t xml:space="preserve"> </w:t>
      </w:r>
    </w:p>
    <w:p w:rsidR="00CF589F" w:rsidRDefault="00CF589F" w:rsidP="00800297">
      <w:pPr>
        <w:spacing w:after="0"/>
        <w:rPr>
          <w:rFonts w:ascii="Times New Roman" w:hAnsi="Times New Roman" w:cs="Times New Roman"/>
          <w:color w:val="000000" w:themeColor="text1"/>
          <w:sz w:val="24"/>
          <w:szCs w:val="24"/>
          <w:lang w:val="es-ES"/>
        </w:rPr>
      </w:pPr>
    </w:p>
    <w:p w:rsidR="00CF589F" w:rsidRDefault="00CF589F" w:rsidP="00800297">
      <w:pPr>
        <w:spacing w:after="0"/>
        <w:rPr>
          <w:rFonts w:ascii="Times New Roman" w:hAnsi="Times New Roman" w:cs="Times New Roman"/>
          <w:color w:val="000000" w:themeColor="text1"/>
          <w:sz w:val="24"/>
          <w:szCs w:val="24"/>
          <w:lang w:val="es-ES"/>
        </w:rPr>
      </w:pPr>
    </w:p>
    <w:p w:rsidR="00CF589F" w:rsidRDefault="00CF589F" w:rsidP="00800297">
      <w:pPr>
        <w:spacing w:after="0"/>
        <w:rPr>
          <w:rFonts w:ascii="Times New Roman" w:hAnsi="Times New Roman" w:cs="Times New Roman"/>
          <w:color w:val="000000" w:themeColor="text1"/>
          <w:sz w:val="24"/>
          <w:szCs w:val="24"/>
          <w:lang w:val="es-ES"/>
        </w:rPr>
      </w:pPr>
    </w:p>
    <w:p w:rsidR="00CF589F" w:rsidRDefault="00CF589F" w:rsidP="00800297">
      <w:pPr>
        <w:spacing w:after="0"/>
        <w:rPr>
          <w:rFonts w:ascii="Times New Roman" w:hAnsi="Times New Roman" w:cs="Times New Roman"/>
          <w:color w:val="000000" w:themeColor="text1"/>
          <w:sz w:val="24"/>
          <w:szCs w:val="24"/>
          <w:lang w:val="es-ES"/>
        </w:rPr>
      </w:pPr>
    </w:p>
    <w:p w:rsidR="00CF589F" w:rsidRDefault="00CF589F" w:rsidP="00800297">
      <w:pPr>
        <w:spacing w:after="0"/>
        <w:rPr>
          <w:rFonts w:ascii="Times New Roman" w:hAnsi="Times New Roman" w:cs="Times New Roman"/>
          <w:color w:val="000000" w:themeColor="text1"/>
          <w:sz w:val="24"/>
          <w:szCs w:val="24"/>
          <w:lang w:val="es-ES"/>
        </w:rPr>
      </w:pPr>
    </w:p>
    <w:p w:rsidR="00CF589F" w:rsidRDefault="00CF589F" w:rsidP="00800297">
      <w:pPr>
        <w:spacing w:after="0"/>
        <w:rPr>
          <w:rFonts w:ascii="Times New Roman" w:hAnsi="Times New Roman" w:cs="Times New Roman"/>
          <w:color w:val="000000" w:themeColor="text1"/>
          <w:sz w:val="24"/>
          <w:szCs w:val="24"/>
          <w:lang w:val="es-ES"/>
        </w:rPr>
      </w:pPr>
    </w:p>
    <w:p w:rsidR="00CF589F" w:rsidRDefault="00CF589F" w:rsidP="00800297">
      <w:pPr>
        <w:spacing w:after="0"/>
        <w:rPr>
          <w:rFonts w:ascii="Times New Roman" w:hAnsi="Times New Roman" w:cs="Times New Roman"/>
          <w:color w:val="000000" w:themeColor="text1"/>
          <w:sz w:val="24"/>
          <w:szCs w:val="24"/>
          <w:lang w:val="es-ES"/>
        </w:rPr>
      </w:pPr>
    </w:p>
    <w:p w:rsidR="00CF589F" w:rsidRDefault="00CF589F" w:rsidP="00800297">
      <w:pPr>
        <w:spacing w:after="0"/>
        <w:rPr>
          <w:rFonts w:ascii="Times New Roman" w:hAnsi="Times New Roman" w:cs="Times New Roman"/>
          <w:color w:val="000000" w:themeColor="text1"/>
          <w:sz w:val="24"/>
          <w:szCs w:val="24"/>
          <w:lang w:val="es-ES"/>
        </w:rPr>
      </w:pPr>
    </w:p>
    <w:p w:rsidR="00CF589F" w:rsidRDefault="00CF589F" w:rsidP="00800297">
      <w:pPr>
        <w:spacing w:after="0"/>
        <w:rPr>
          <w:rFonts w:ascii="Times New Roman" w:hAnsi="Times New Roman" w:cs="Times New Roman"/>
          <w:color w:val="000000" w:themeColor="text1"/>
          <w:sz w:val="24"/>
          <w:szCs w:val="24"/>
          <w:lang w:val="es-ES"/>
        </w:rPr>
      </w:pPr>
    </w:p>
    <w:p w:rsidR="00CF589F" w:rsidRDefault="00CF589F" w:rsidP="00800297">
      <w:pPr>
        <w:spacing w:after="0"/>
        <w:rPr>
          <w:rFonts w:ascii="Times New Roman" w:hAnsi="Times New Roman" w:cs="Times New Roman"/>
          <w:color w:val="000000" w:themeColor="text1"/>
          <w:sz w:val="24"/>
          <w:szCs w:val="24"/>
          <w:lang w:val="es-ES"/>
        </w:rPr>
      </w:pPr>
    </w:p>
    <w:p w:rsidR="00CF589F" w:rsidRDefault="00CF589F" w:rsidP="00800297">
      <w:pPr>
        <w:spacing w:after="0"/>
        <w:rPr>
          <w:rFonts w:ascii="Times New Roman" w:hAnsi="Times New Roman" w:cs="Times New Roman"/>
          <w:color w:val="000000" w:themeColor="text1"/>
          <w:sz w:val="24"/>
          <w:szCs w:val="24"/>
          <w:lang w:val="es-ES"/>
        </w:rPr>
      </w:pPr>
    </w:p>
    <w:p w:rsidR="00CF589F" w:rsidRDefault="00CF589F" w:rsidP="00800297">
      <w:pPr>
        <w:spacing w:after="0"/>
        <w:rPr>
          <w:rFonts w:ascii="Times New Roman" w:hAnsi="Times New Roman" w:cs="Times New Roman"/>
          <w:color w:val="000000" w:themeColor="text1"/>
          <w:sz w:val="24"/>
          <w:szCs w:val="24"/>
          <w:lang w:val="es-ES"/>
        </w:rPr>
      </w:pPr>
    </w:p>
    <w:p w:rsidR="00CF589F" w:rsidRDefault="00CF589F" w:rsidP="00800297">
      <w:pPr>
        <w:spacing w:after="0"/>
        <w:rPr>
          <w:rFonts w:ascii="Times New Roman" w:hAnsi="Times New Roman" w:cs="Times New Roman"/>
          <w:color w:val="000000" w:themeColor="text1"/>
          <w:sz w:val="24"/>
          <w:szCs w:val="24"/>
          <w:lang w:val="es-ES"/>
        </w:rPr>
      </w:pPr>
    </w:p>
    <w:p w:rsidR="00CF589F" w:rsidRDefault="00CF589F" w:rsidP="00800297">
      <w:pPr>
        <w:spacing w:after="0"/>
        <w:rPr>
          <w:rFonts w:ascii="Times New Roman" w:hAnsi="Times New Roman" w:cs="Times New Roman"/>
          <w:color w:val="000000" w:themeColor="text1"/>
          <w:sz w:val="24"/>
          <w:szCs w:val="24"/>
          <w:lang w:val="es-ES"/>
        </w:rPr>
      </w:pPr>
    </w:p>
    <w:p w:rsidR="00D048E7" w:rsidRDefault="00D048E7" w:rsidP="00800297">
      <w:pPr>
        <w:spacing w:after="0"/>
        <w:rPr>
          <w:rFonts w:ascii="Times New Roman" w:hAnsi="Times New Roman" w:cs="Times New Roman"/>
          <w:color w:val="000000" w:themeColor="text1"/>
          <w:sz w:val="24"/>
          <w:szCs w:val="24"/>
          <w:lang w:val="es-ES"/>
        </w:rPr>
      </w:pPr>
    </w:p>
    <w:p w:rsidR="00D048E7" w:rsidRDefault="00D048E7" w:rsidP="00800297">
      <w:pPr>
        <w:spacing w:after="0"/>
        <w:rPr>
          <w:rFonts w:ascii="Times New Roman" w:hAnsi="Times New Roman" w:cs="Times New Roman"/>
          <w:color w:val="000000" w:themeColor="text1"/>
          <w:sz w:val="24"/>
          <w:szCs w:val="24"/>
          <w:lang w:val="es-ES"/>
        </w:rPr>
      </w:pPr>
    </w:p>
    <w:p w:rsidR="00CF589F" w:rsidRDefault="00CF589F" w:rsidP="00800297">
      <w:pPr>
        <w:spacing w:after="0"/>
        <w:rPr>
          <w:rFonts w:ascii="Times New Roman" w:hAnsi="Times New Roman" w:cs="Times New Roman"/>
          <w:color w:val="000000" w:themeColor="text1"/>
          <w:sz w:val="24"/>
          <w:szCs w:val="24"/>
          <w:lang w:val="es-ES"/>
        </w:rPr>
      </w:pPr>
    </w:p>
    <w:p w:rsidR="00CF589F" w:rsidRDefault="00CF589F" w:rsidP="00800297">
      <w:pPr>
        <w:spacing w:after="0"/>
        <w:rPr>
          <w:rFonts w:ascii="Times New Roman" w:hAnsi="Times New Roman" w:cs="Times New Roman"/>
          <w:color w:val="000000" w:themeColor="text1"/>
          <w:sz w:val="24"/>
          <w:szCs w:val="24"/>
          <w:lang w:val="es-ES"/>
        </w:rPr>
      </w:pPr>
    </w:p>
    <w:p w:rsidR="00CF589F" w:rsidRDefault="00CF589F" w:rsidP="00800297">
      <w:pPr>
        <w:spacing w:after="0"/>
        <w:rPr>
          <w:rFonts w:ascii="Times New Roman" w:hAnsi="Times New Roman" w:cs="Times New Roman"/>
          <w:color w:val="000000" w:themeColor="text1"/>
          <w:sz w:val="24"/>
          <w:szCs w:val="24"/>
          <w:lang w:val="es-ES"/>
        </w:rPr>
      </w:pPr>
    </w:p>
    <w:p w:rsidR="00CF589F" w:rsidRDefault="00CF589F" w:rsidP="00800297">
      <w:pPr>
        <w:spacing w:after="0"/>
        <w:rPr>
          <w:rFonts w:ascii="Times New Roman" w:hAnsi="Times New Roman" w:cs="Times New Roman"/>
          <w:color w:val="000000" w:themeColor="text1"/>
          <w:sz w:val="24"/>
          <w:szCs w:val="24"/>
          <w:lang w:val="es-ES"/>
        </w:rPr>
      </w:pPr>
    </w:p>
    <w:p w:rsidR="00CF589F" w:rsidRDefault="00CF589F" w:rsidP="00800297">
      <w:pPr>
        <w:spacing w:after="0"/>
        <w:rPr>
          <w:rFonts w:ascii="Times New Roman" w:hAnsi="Times New Roman" w:cs="Times New Roman"/>
          <w:color w:val="000000" w:themeColor="text1"/>
          <w:sz w:val="24"/>
          <w:szCs w:val="24"/>
          <w:lang w:val="es-ES"/>
        </w:rPr>
      </w:pPr>
    </w:p>
    <w:p w:rsidR="00CF589F" w:rsidRDefault="00CF589F" w:rsidP="00800297">
      <w:pPr>
        <w:spacing w:after="0"/>
        <w:rPr>
          <w:rFonts w:ascii="Times New Roman" w:hAnsi="Times New Roman" w:cs="Times New Roman"/>
          <w:color w:val="000000" w:themeColor="text1"/>
          <w:sz w:val="24"/>
          <w:szCs w:val="24"/>
          <w:lang w:val="es-ES"/>
        </w:rPr>
      </w:pPr>
    </w:p>
    <w:p w:rsidR="00CF589F" w:rsidRDefault="00CF589F" w:rsidP="00800297">
      <w:pPr>
        <w:spacing w:after="0"/>
        <w:rPr>
          <w:rFonts w:ascii="Times New Roman" w:hAnsi="Times New Roman" w:cs="Times New Roman"/>
          <w:color w:val="000000" w:themeColor="text1"/>
          <w:sz w:val="24"/>
          <w:szCs w:val="24"/>
          <w:lang w:val="es-ES"/>
        </w:rPr>
      </w:pPr>
    </w:p>
    <w:p w:rsidR="00CF589F" w:rsidRDefault="00CF589F" w:rsidP="00800297">
      <w:pPr>
        <w:spacing w:after="0"/>
        <w:rPr>
          <w:rFonts w:ascii="Times New Roman" w:hAnsi="Times New Roman" w:cs="Times New Roman"/>
          <w:color w:val="000000" w:themeColor="text1"/>
          <w:sz w:val="24"/>
          <w:szCs w:val="24"/>
          <w:lang w:val="es-ES"/>
        </w:rPr>
      </w:pPr>
    </w:p>
    <w:p w:rsidR="00CF589F" w:rsidRDefault="00CF589F" w:rsidP="00800297">
      <w:pPr>
        <w:spacing w:after="0"/>
        <w:rPr>
          <w:rFonts w:ascii="Times New Roman" w:hAnsi="Times New Roman" w:cs="Times New Roman"/>
          <w:color w:val="000000" w:themeColor="text1"/>
          <w:sz w:val="24"/>
          <w:szCs w:val="24"/>
          <w:lang w:val="es-ES"/>
        </w:rPr>
      </w:pPr>
    </w:p>
    <w:p w:rsidR="00CF589F" w:rsidRDefault="00CF589F" w:rsidP="00800297">
      <w:pPr>
        <w:spacing w:after="0"/>
        <w:rPr>
          <w:rFonts w:ascii="Times New Roman" w:hAnsi="Times New Roman" w:cs="Times New Roman"/>
          <w:color w:val="000000" w:themeColor="text1"/>
          <w:sz w:val="24"/>
          <w:szCs w:val="24"/>
          <w:lang w:val="es-ES"/>
        </w:rPr>
      </w:pPr>
    </w:p>
    <w:p w:rsidR="00CF589F" w:rsidRDefault="00CF589F" w:rsidP="00800297">
      <w:pPr>
        <w:spacing w:after="0"/>
        <w:rPr>
          <w:rFonts w:ascii="Times New Roman" w:hAnsi="Times New Roman" w:cs="Times New Roman"/>
          <w:color w:val="000000" w:themeColor="text1"/>
          <w:sz w:val="24"/>
          <w:szCs w:val="24"/>
          <w:lang w:val="es-ES"/>
        </w:rPr>
      </w:pPr>
    </w:p>
    <w:p w:rsidR="00D048E7" w:rsidRDefault="00D048E7" w:rsidP="00800297">
      <w:pPr>
        <w:spacing w:after="0"/>
        <w:rPr>
          <w:rFonts w:ascii="Times New Roman" w:hAnsi="Times New Roman" w:cs="Times New Roman"/>
          <w:color w:val="000000" w:themeColor="text1"/>
          <w:sz w:val="24"/>
          <w:szCs w:val="24"/>
          <w:lang w:val="es-ES"/>
        </w:rPr>
      </w:pPr>
    </w:p>
    <w:p w:rsidR="00D048E7" w:rsidRDefault="00D048E7" w:rsidP="00800297">
      <w:pPr>
        <w:spacing w:after="0"/>
        <w:rPr>
          <w:rFonts w:ascii="Times New Roman" w:hAnsi="Times New Roman" w:cs="Times New Roman"/>
          <w:color w:val="000000" w:themeColor="text1"/>
          <w:sz w:val="24"/>
          <w:szCs w:val="24"/>
          <w:lang w:val="es-ES"/>
        </w:rPr>
      </w:pPr>
    </w:p>
    <w:p w:rsidR="00D048E7" w:rsidRDefault="00D048E7" w:rsidP="00800297">
      <w:pPr>
        <w:spacing w:after="0"/>
        <w:rPr>
          <w:rFonts w:ascii="Times New Roman" w:hAnsi="Times New Roman" w:cs="Times New Roman"/>
          <w:color w:val="000000" w:themeColor="text1"/>
          <w:sz w:val="24"/>
          <w:szCs w:val="24"/>
          <w:lang w:val="es-ES"/>
        </w:rPr>
      </w:pPr>
    </w:p>
    <w:p w:rsidR="00D048E7" w:rsidRDefault="00D048E7" w:rsidP="00800297">
      <w:pPr>
        <w:spacing w:after="0"/>
        <w:rPr>
          <w:rFonts w:ascii="Times New Roman" w:hAnsi="Times New Roman" w:cs="Times New Roman"/>
          <w:color w:val="000000" w:themeColor="text1"/>
          <w:sz w:val="24"/>
          <w:szCs w:val="24"/>
          <w:lang w:val="es-ES"/>
        </w:rPr>
      </w:pPr>
    </w:p>
    <w:p w:rsidR="00D048E7" w:rsidRDefault="00D048E7" w:rsidP="00800297">
      <w:pPr>
        <w:spacing w:after="0"/>
        <w:rPr>
          <w:rFonts w:ascii="Times New Roman" w:hAnsi="Times New Roman" w:cs="Times New Roman"/>
          <w:color w:val="000000" w:themeColor="text1"/>
          <w:sz w:val="24"/>
          <w:szCs w:val="24"/>
          <w:lang w:val="es-ES"/>
        </w:rPr>
      </w:pPr>
    </w:p>
    <w:p w:rsidR="00D048E7" w:rsidRDefault="00D048E7" w:rsidP="00800297">
      <w:pPr>
        <w:spacing w:after="0"/>
        <w:rPr>
          <w:rFonts w:ascii="Times New Roman" w:hAnsi="Times New Roman" w:cs="Times New Roman"/>
          <w:color w:val="000000" w:themeColor="text1"/>
          <w:sz w:val="24"/>
          <w:szCs w:val="24"/>
          <w:lang w:val="es-ES"/>
        </w:rPr>
      </w:pPr>
    </w:p>
    <w:p w:rsidR="00CF589F" w:rsidRDefault="00CF589F" w:rsidP="00800297">
      <w:pPr>
        <w:spacing w:after="0"/>
        <w:rPr>
          <w:rFonts w:ascii="Times New Roman" w:hAnsi="Times New Roman" w:cs="Times New Roman"/>
          <w:color w:val="000000" w:themeColor="text1"/>
          <w:sz w:val="24"/>
          <w:szCs w:val="24"/>
          <w:lang w:val="es-ES"/>
        </w:rPr>
      </w:pPr>
    </w:p>
    <w:p w:rsidR="00CF589F" w:rsidRDefault="00CF589F" w:rsidP="00800297">
      <w:pPr>
        <w:spacing w:after="0"/>
        <w:rPr>
          <w:rFonts w:ascii="Times New Roman" w:hAnsi="Times New Roman" w:cs="Times New Roman"/>
          <w:color w:val="000000" w:themeColor="text1"/>
          <w:sz w:val="24"/>
          <w:szCs w:val="24"/>
          <w:lang w:val="es-ES"/>
        </w:rPr>
      </w:pPr>
    </w:p>
    <w:p w:rsidR="00CF589F" w:rsidRPr="00CF589F" w:rsidRDefault="00CF589F" w:rsidP="00CF589F">
      <w:pPr>
        <w:jc w:val="center"/>
        <w:rPr>
          <w:rFonts w:ascii="Times New Roman" w:hAnsi="Times New Roman" w:cs="Times New Roman"/>
          <w:b/>
          <w:color w:val="000000" w:themeColor="text1"/>
          <w:sz w:val="24"/>
          <w:szCs w:val="24"/>
        </w:rPr>
      </w:pPr>
      <w:r w:rsidRPr="00CF589F">
        <w:rPr>
          <w:rFonts w:ascii="Times New Roman" w:hAnsi="Times New Roman" w:cs="Times New Roman"/>
          <w:b/>
          <w:color w:val="000000" w:themeColor="text1"/>
          <w:sz w:val="24"/>
          <w:szCs w:val="24"/>
        </w:rPr>
        <w:lastRenderedPageBreak/>
        <w:t>Universidad de Puerto Rico</w:t>
      </w:r>
      <w:r w:rsidRPr="00CF589F">
        <w:rPr>
          <w:rFonts w:ascii="Times New Roman" w:hAnsi="Times New Roman" w:cs="Times New Roman"/>
          <w:b/>
          <w:color w:val="000000" w:themeColor="text1"/>
          <w:sz w:val="24"/>
          <w:szCs w:val="24"/>
        </w:rPr>
        <w:br/>
        <w:t>Recinto de Río Piedras</w:t>
      </w:r>
      <w:r w:rsidRPr="00CF589F">
        <w:rPr>
          <w:rFonts w:ascii="Times New Roman" w:hAnsi="Times New Roman" w:cs="Times New Roman"/>
          <w:b/>
          <w:color w:val="000000" w:themeColor="text1"/>
          <w:sz w:val="24"/>
          <w:szCs w:val="24"/>
        </w:rPr>
        <w:br/>
        <w:t>Facultad de Ciencias Sociales</w:t>
      </w:r>
      <w:r w:rsidRPr="00CF589F">
        <w:rPr>
          <w:rFonts w:ascii="Times New Roman" w:hAnsi="Times New Roman" w:cs="Times New Roman"/>
          <w:b/>
          <w:color w:val="000000" w:themeColor="text1"/>
          <w:sz w:val="24"/>
          <w:szCs w:val="24"/>
        </w:rPr>
        <w:br/>
        <w:t>Departamento de Ciencia Política</w:t>
      </w:r>
      <w:r w:rsidRPr="00CF589F">
        <w:rPr>
          <w:rFonts w:ascii="Times New Roman" w:hAnsi="Times New Roman" w:cs="Times New Roman"/>
          <w:b/>
          <w:color w:val="000000" w:themeColor="text1"/>
          <w:sz w:val="24"/>
          <w:szCs w:val="24"/>
        </w:rPr>
        <w:br/>
        <w:t>Programa de Bachillerato en Ciencia Política</w:t>
      </w:r>
    </w:p>
    <w:p w:rsidR="00CF589F" w:rsidRPr="00CF589F" w:rsidRDefault="00CF589F" w:rsidP="00CF589F">
      <w:pPr>
        <w:rPr>
          <w:rFonts w:ascii="Times New Roman" w:hAnsi="Times New Roman" w:cs="Times New Roman"/>
          <w:b/>
          <w:color w:val="000000" w:themeColor="text1"/>
          <w:sz w:val="24"/>
          <w:szCs w:val="24"/>
        </w:rPr>
      </w:pPr>
      <w:r w:rsidRPr="00CF589F">
        <w:rPr>
          <w:rFonts w:ascii="Times New Roman" w:hAnsi="Times New Roman" w:cs="Times New Roman"/>
          <w:b/>
          <w:color w:val="000000" w:themeColor="text1"/>
          <w:sz w:val="24"/>
          <w:szCs w:val="24"/>
        </w:rPr>
        <w:br/>
      </w:r>
    </w:p>
    <w:p w:rsidR="00CF589F" w:rsidRPr="00535EF1" w:rsidRDefault="00065205" w:rsidP="00CF589F">
      <w:pPr>
        <w:jc w:val="center"/>
        <w:rPr>
          <w:rFonts w:ascii="Times New Roman" w:hAnsi="Times New Roman" w:cs="Times New Roman"/>
          <w:b/>
          <w:color w:val="000000" w:themeColor="text1"/>
          <w:sz w:val="24"/>
          <w:szCs w:val="24"/>
        </w:rPr>
      </w:pPr>
      <w:r w:rsidRPr="00065205">
        <w:rPr>
          <w:rFonts w:ascii="Times New Roman" w:hAnsi="Times New Roman" w:cs="Times New Roman"/>
          <w:b/>
          <w:color w:val="000000" w:themeColor="text1"/>
          <w:sz w:val="24"/>
          <w:szCs w:val="24"/>
        </w:rPr>
        <w:t xml:space="preserve">Sílabo </w:t>
      </w:r>
      <w:r w:rsidRPr="00065205">
        <w:rPr>
          <w:rFonts w:ascii="Times New Roman" w:hAnsi="Times New Roman" w:cs="Times New Roman"/>
          <w:b/>
          <w:bCs/>
          <w:sz w:val="24"/>
          <w:szCs w:val="24"/>
        </w:rPr>
        <w:t>CIPO4705-002</w:t>
      </w:r>
      <w:r w:rsidR="00CF589F" w:rsidRPr="00535EF1">
        <w:rPr>
          <w:rFonts w:ascii="Times New Roman" w:hAnsi="Times New Roman" w:cs="Times New Roman"/>
          <w:b/>
          <w:color w:val="000000" w:themeColor="text1"/>
          <w:sz w:val="24"/>
          <w:szCs w:val="24"/>
        </w:rPr>
        <w:br/>
        <w:t xml:space="preserve">  El problema de la integración política de América Latina</w:t>
      </w:r>
      <w:r w:rsidR="00CF589F" w:rsidRPr="00535EF1">
        <w:rPr>
          <w:rFonts w:ascii="Times New Roman" w:hAnsi="Times New Roman" w:cs="Times New Roman"/>
          <w:b/>
          <w:color w:val="000000" w:themeColor="text1"/>
          <w:sz w:val="24"/>
          <w:szCs w:val="24"/>
        </w:rPr>
        <w:br/>
        <w:t>Primer Semestre Año Académico 2015-2016</w:t>
      </w:r>
      <w:r w:rsidR="00CF589F" w:rsidRPr="00535EF1">
        <w:rPr>
          <w:rFonts w:ascii="Times New Roman" w:hAnsi="Times New Roman" w:cs="Times New Roman"/>
          <w:b/>
          <w:color w:val="000000" w:themeColor="text1"/>
          <w:sz w:val="24"/>
          <w:szCs w:val="24"/>
        </w:rPr>
        <w:br/>
      </w:r>
      <w:r w:rsidR="00CF589F" w:rsidRPr="00535EF1">
        <w:rPr>
          <w:rFonts w:ascii="Times New Roman" w:hAnsi="Times New Roman" w:cs="Times New Roman"/>
          <w:b/>
          <w:sz w:val="24"/>
          <w:szCs w:val="24"/>
          <w:lang w:val="es-ES_tradnl"/>
        </w:rPr>
        <w:t>Edificio Carmen Rivera Alvarado (CR</w:t>
      </w:r>
      <w:r w:rsidR="00535EF1">
        <w:rPr>
          <w:rFonts w:ascii="Times New Roman" w:hAnsi="Times New Roman" w:cs="Times New Roman"/>
          <w:b/>
          <w:sz w:val="24"/>
          <w:szCs w:val="24"/>
          <w:lang w:val="es-ES_tradnl"/>
        </w:rPr>
        <w:t>A)  – Salón 220</w:t>
      </w:r>
      <w:r w:rsidR="00535EF1">
        <w:rPr>
          <w:rFonts w:ascii="Times New Roman" w:hAnsi="Times New Roman" w:cs="Times New Roman"/>
          <w:b/>
          <w:sz w:val="24"/>
          <w:szCs w:val="24"/>
          <w:lang w:val="es-ES_tradnl"/>
        </w:rPr>
        <w:br/>
        <w:t>Martes 1:00- 3:</w:t>
      </w:r>
      <w:r w:rsidR="00CF589F" w:rsidRPr="00535EF1">
        <w:rPr>
          <w:rFonts w:ascii="Times New Roman" w:hAnsi="Times New Roman" w:cs="Times New Roman"/>
          <w:b/>
          <w:sz w:val="24"/>
          <w:szCs w:val="24"/>
          <w:lang w:val="es-ES_tradnl"/>
        </w:rPr>
        <w:t>50 pm</w:t>
      </w:r>
      <w:r w:rsidR="007E7E02" w:rsidRPr="00535EF1">
        <w:rPr>
          <w:rFonts w:ascii="Times New Roman" w:hAnsi="Times New Roman" w:cs="Times New Roman"/>
          <w:b/>
          <w:sz w:val="24"/>
          <w:szCs w:val="24"/>
          <w:lang w:val="es-ES_tradnl"/>
        </w:rPr>
        <w:br/>
        <w:t xml:space="preserve">Profa. Mayra Vélez </w:t>
      </w:r>
      <w:r w:rsidR="00535EF1">
        <w:rPr>
          <w:rFonts w:ascii="Times New Roman" w:hAnsi="Times New Roman" w:cs="Times New Roman"/>
          <w:b/>
          <w:sz w:val="24"/>
          <w:szCs w:val="24"/>
          <w:lang w:val="es-ES_tradnl"/>
        </w:rPr>
        <w:t>Serrano</w:t>
      </w:r>
    </w:p>
    <w:p w:rsidR="00CF589F" w:rsidRDefault="00CF589F" w:rsidP="00800297">
      <w:pPr>
        <w:spacing w:after="0"/>
        <w:rPr>
          <w:rFonts w:ascii="Times New Roman" w:hAnsi="Times New Roman" w:cs="Times New Roman"/>
          <w:color w:val="000000" w:themeColor="text1"/>
          <w:sz w:val="24"/>
          <w:szCs w:val="24"/>
        </w:rPr>
      </w:pPr>
    </w:p>
    <w:p w:rsidR="00CF589F" w:rsidRDefault="00CF589F" w:rsidP="00CF589F">
      <w:pPr>
        <w:spacing w:after="0" w:line="60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Yo______________________________________, con número de estudiante _______________________ acuso recibo del s</w:t>
      </w:r>
      <w:r w:rsidRPr="00CF589F">
        <w:rPr>
          <w:rFonts w:ascii="Times New Roman" w:hAnsi="Times New Roman" w:cs="Times New Roman"/>
          <w:color w:val="000000" w:themeColor="text1"/>
          <w:sz w:val="24"/>
          <w:szCs w:val="24"/>
        </w:rPr>
        <w:t>ílabo del curso CIPO</w:t>
      </w:r>
      <w:r w:rsidR="00065205">
        <w:rPr>
          <w:rFonts w:ascii="Times New Roman" w:hAnsi="Times New Roman" w:cs="Times New Roman"/>
          <w:color w:val="000000" w:themeColor="text1"/>
          <w:sz w:val="24"/>
          <w:szCs w:val="24"/>
        </w:rPr>
        <w:t xml:space="preserve"> 4705 sección 002</w:t>
      </w:r>
      <w:r>
        <w:rPr>
          <w:rFonts w:ascii="Times New Roman" w:hAnsi="Times New Roman" w:cs="Times New Roman"/>
          <w:color w:val="000000" w:themeColor="text1"/>
          <w:sz w:val="24"/>
          <w:szCs w:val="24"/>
        </w:rPr>
        <w:t>, el día de hoy con fecha  _____ de ______________de _______.</w:t>
      </w:r>
    </w:p>
    <w:p w:rsidR="007E7E02" w:rsidRDefault="007E7E02" w:rsidP="00CF589F">
      <w:pPr>
        <w:spacing w:after="0" w:line="600" w:lineRule="auto"/>
        <w:rPr>
          <w:rFonts w:ascii="Times New Roman" w:hAnsi="Times New Roman" w:cs="Times New Roman"/>
          <w:color w:val="000000" w:themeColor="text1"/>
          <w:sz w:val="24"/>
          <w:szCs w:val="24"/>
        </w:rPr>
      </w:pPr>
    </w:p>
    <w:p w:rsidR="007E7E02" w:rsidRDefault="007E7E02" w:rsidP="00CF589F">
      <w:pPr>
        <w:spacing w:after="0" w:line="600" w:lineRule="auto"/>
        <w:rPr>
          <w:rFonts w:ascii="Times New Roman" w:hAnsi="Times New Roman" w:cs="Times New Roman"/>
          <w:color w:val="000000" w:themeColor="text1"/>
          <w:sz w:val="24"/>
          <w:szCs w:val="24"/>
        </w:rPr>
      </w:pPr>
    </w:p>
    <w:p w:rsidR="00CF589F" w:rsidRDefault="007E7E02" w:rsidP="00CF589F">
      <w:pPr>
        <w:spacing w:after="0" w:line="600" w:lineRule="auto"/>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rPr>
        <w:t xml:space="preserve">Firma del estudiante:_________________________________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Fecha:__________________</w:t>
      </w:r>
    </w:p>
    <w:p w:rsidR="00CF589F" w:rsidRDefault="00CF589F" w:rsidP="00800297">
      <w:pPr>
        <w:spacing w:after="0"/>
        <w:rPr>
          <w:rFonts w:ascii="Times New Roman" w:hAnsi="Times New Roman" w:cs="Times New Roman"/>
          <w:color w:val="000000" w:themeColor="text1"/>
          <w:sz w:val="24"/>
          <w:szCs w:val="24"/>
          <w:lang w:val="es-ES"/>
        </w:rPr>
      </w:pPr>
    </w:p>
    <w:p w:rsidR="00CF589F" w:rsidRDefault="00CF589F" w:rsidP="00800297">
      <w:pPr>
        <w:spacing w:after="0"/>
        <w:rPr>
          <w:rFonts w:ascii="Times New Roman" w:hAnsi="Times New Roman" w:cs="Times New Roman"/>
          <w:color w:val="000000" w:themeColor="text1"/>
          <w:sz w:val="24"/>
          <w:szCs w:val="24"/>
          <w:lang w:val="es-ES"/>
        </w:rPr>
      </w:pPr>
    </w:p>
    <w:p w:rsidR="00CF589F" w:rsidRPr="00296A8F" w:rsidRDefault="00CF589F" w:rsidP="00800297">
      <w:pPr>
        <w:spacing w:after="0"/>
        <w:rPr>
          <w:rFonts w:ascii="Times New Roman" w:hAnsi="Times New Roman" w:cs="Times New Roman"/>
          <w:color w:val="000000" w:themeColor="text1"/>
          <w:sz w:val="24"/>
          <w:szCs w:val="24"/>
          <w:lang w:val="es-ES"/>
        </w:rPr>
      </w:pPr>
    </w:p>
    <w:p w:rsidR="008C0B46" w:rsidRPr="00296A8F" w:rsidRDefault="008C0B46">
      <w:pPr>
        <w:rPr>
          <w:rFonts w:ascii="Times New Roman" w:hAnsi="Times New Roman" w:cs="Times New Roman"/>
        </w:rPr>
      </w:pPr>
    </w:p>
    <w:sectPr w:rsidR="008C0B46" w:rsidRPr="00296A8F" w:rsidSect="00C4226F">
      <w:headerReference w:type="default" r:id="rId13"/>
      <w:pgSz w:w="12240" w:h="15840"/>
      <w:pgMar w:top="1440" w:right="99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D0A" w:rsidRDefault="00695D0A">
      <w:pPr>
        <w:spacing w:after="0" w:line="240" w:lineRule="auto"/>
      </w:pPr>
      <w:r>
        <w:separator/>
      </w:r>
    </w:p>
  </w:endnote>
  <w:endnote w:type="continuationSeparator" w:id="0">
    <w:p w:rsidR="00695D0A" w:rsidRDefault="0069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Arial-Bold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D0A" w:rsidRDefault="00695D0A">
      <w:pPr>
        <w:spacing w:after="0" w:line="240" w:lineRule="auto"/>
      </w:pPr>
      <w:r>
        <w:separator/>
      </w:r>
    </w:p>
  </w:footnote>
  <w:footnote w:type="continuationSeparator" w:id="0">
    <w:p w:rsidR="00695D0A" w:rsidRDefault="00695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092582"/>
      <w:docPartObj>
        <w:docPartGallery w:val="Page Numbers (Top of Page)"/>
        <w:docPartUnique/>
      </w:docPartObj>
    </w:sdtPr>
    <w:sdtEndPr>
      <w:rPr>
        <w:noProof/>
      </w:rPr>
    </w:sdtEndPr>
    <w:sdtContent>
      <w:p w:rsidR="00F1227B" w:rsidRDefault="00A305C8">
        <w:pPr>
          <w:pStyle w:val="Header"/>
          <w:jc w:val="right"/>
        </w:pPr>
        <w:r>
          <w:fldChar w:fldCharType="begin"/>
        </w:r>
        <w:r>
          <w:instrText xml:space="preserve"> PAGE   \* MERGEFORMAT </w:instrText>
        </w:r>
        <w:r>
          <w:fldChar w:fldCharType="separate"/>
        </w:r>
        <w:r w:rsidR="001F57A2">
          <w:rPr>
            <w:noProof/>
          </w:rPr>
          <w:t>1</w:t>
        </w:r>
        <w:r>
          <w:rPr>
            <w:noProof/>
          </w:rPr>
          <w:fldChar w:fldCharType="end"/>
        </w:r>
      </w:p>
    </w:sdtContent>
  </w:sdt>
  <w:p w:rsidR="00F1227B" w:rsidRDefault="00695D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730D3"/>
    <w:multiLevelType w:val="hybridMultilevel"/>
    <w:tmpl w:val="92A43C8A"/>
    <w:lvl w:ilvl="0" w:tplc="C714001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AE91C6">
      <w:start w:val="1"/>
      <w:numFmt w:val="bullet"/>
      <w:lvlText w:val="o"/>
      <w:lvlJc w:val="left"/>
      <w:pPr>
        <w:ind w:left="12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C04D48">
      <w:start w:val="1"/>
      <w:numFmt w:val="bullet"/>
      <w:lvlText w:val="▪"/>
      <w:lvlJc w:val="left"/>
      <w:pPr>
        <w:ind w:left="2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E220F6">
      <w:start w:val="1"/>
      <w:numFmt w:val="bullet"/>
      <w:lvlText w:val="•"/>
      <w:lvlJc w:val="left"/>
      <w:pPr>
        <w:ind w:left="2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F4D2A6">
      <w:start w:val="1"/>
      <w:numFmt w:val="bullet"/>
      <w:lvlText w:val="o"/>
      <w:lvlJc w:val="left"/>
      <w:pPr>
        <w:ind w:left="3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D2F5E4">
      <w:start w:val="1"/>
      <w:numFmt w:val="bullet"/>
      <w:lvlText w:val="▪"/>
      <w:lvlJc w:val="left"/>
      <w:pPr>
        <w:ind w:left="41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187094">
      <w:start w:val="1"/>
      <w:numFmt w:val="bullet"/>
      <w:lvlText w:val="•"/>
      <w:lvlJc w:val="left"/>
      <w:pPr>
        <w:ind w:left="4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9403C6">
      <w:start w:val="1"/>
      <w:numFmt w:val="bullet"/>
      <w:lvlText w:val="o"/>
      <w:lvlJc w:val="left"/>
      <w:pPr>
        <w:ind w:left="56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3A1696">
      <w:start w:val="1"/>
      <w:numFmt w:val="bullet"/>
      <w:lvlText w:val="▪"/>
      <w:lvlJc w:val="left"/>
      <w:pPr>
        <w:ind w:left="63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B41F1D"/>
    <w:multiLevelType w:val="hybridMultilevel"/>
    <w:tmpl w:val="AE84AF12"/>
    <w:lvl w:ilvl="0" w:tplc="500A001B">
      <w:start w:val="1"/>
      <w:numFmt w:val="lowerRoman"/>
      <w:lvlText w:val="%1."/>
      <w:lvlJc w:val="right"/>
      <w:pPr>
        <w:ind w:left="2340" w:hanging="360"/>
      </w:pPr>
    </w:lvl>
    <w:lvl w:ilvl="1" w:tplc="500A0019" w:tentative="1">
      <w:start w:val="1"/>
      <w:numFmt w:val="lowerLetter"/>
      <w:lvlText w:val="%2."/>
      <w:lvlJc w:val="left"/>
      <w:pPr>
        <w:ind w:left="3060" w:hanging="360"/>
      </w:pPr>
    </w:lvl>
    <w:lvl w:ilvl="2" w:tplc="500A001B" w:tentative="1">
      <w:start w:val="1"/>
      <w:numFmt w:val="lowerRoman"/>
      <w:lvlText w:val="%3."/>
      <w:lvlJc w:val="right"/>
      <w:pPr>
        <w:ind w:left="3780" w:hanging="180"/>
      </w:pPr>
    </w:lvl>
    <w:lvl w:ilvl="3" w:tplc="500A000F" w:tentative="1">
      <w:start w:val="1"/>
      <w:numFmt w:val="decimal"/>
      <w:lvlText w:val="%4."/>
      <w:lvlJc w:val="left"/>
      <w:pPr>
        <w:ind w:left="4500" w:hanging="360"/>
      </w:pPr>
    </w:lvl>
    <w:lvl w:ilvl="4" w:tplc="500A0019" w:tentative="1">
      <w:start w:val="1"/>
      <w:numFmt w:val="lowerLetter"/>
      <w:lvlText w:val="%5."/>
      <w:lvlJc w:val="left"/>
      <w:pPr>
        <w:ind w:left="5220" w:hanging="360"/>
      </w:pPr>
    </w:lvl>
    <w:lvl w:ilvl="5" w:tplc="500A001B" w:tentative="1">
      <w:start w:val="1"/>
      <w:numFmt w:val="lowerRoman"/>
      <w:lvlText w:val="%6."/>
      <w:lvlJc w:val="right"/>
      <w:pPr>
        <w:ind w:left="5940" w:hanging="180"/>
      </w:pPr>
    </w:lvl>
    <w:lvl w:ilvl="6" w:tplc="500A000F" w:tentative="1">
      <w:start w:val="1"/>
      <w:numFmt w:val="decimal"/>
      <w:lvlText w:val="%7."/>
      <w:lvlJc w:val="left"/>
      <w:pPr>
        <w:ind w:left="6660" w:hanging="360"/>
      </w:pPr>
    </w:lvl>
    <w:lvl w:ilvl="7" w:tplc="500A0019" w:tentative="1">
      <w:start w:val="1"/>
      <w:numFmt w:val="lowerLetter"/>
      <w:lvlText w:val="%8."/>
      <w:lvlJc w:val="left"/>
      <w:pPr>
        <w:ind w:left="7380" w:hanging="360"/>
      </w:pPr>
    </w:lvl>
    <w:lvl w:ilvl="8" w:tplc="500A001B" w:tentative="1">
      <w:start w:val="1"/>
      <w:numFmt w:val="lowerRoman"/>
      <w:lvlText w:val="%9."/>
      <w:lvlJc w:val="right"/>
      <w:pPr>
        <w:ind w:left="8100" w:hanging="180"/>
      </w:pPr>
    </w:lvl>
  </w:abstractNum>
  <w:abstractNum w:abstractNumId="2" w15:restartNumberingAfterBreak="0">
    <w:nsid w:val="2325786C"/>
    <w:multiLevelType w:val="hybridMultilevel"/>
    <w:tmpl w:val="39E6A2D8"/>
    <w:lvl w:ilvl="0" w:tplc="500A001B">
      <w:start w:val="1"/>
      <w:numFmt w:val="lowerRoman"/>
      <w:lvlText w:val="%1."/>
      <w:lvlJc w:val="right"/>
      <w:pPr>
        <w:ind w:left="2340" w:hanging="360"/>
      </w:pPr>
    </w:lvl>
    <w:lvl w:ilvl="1" w:tplc="500A0019" w:tentative="1">
      <w:start w:val="1"/>
      <w:numFmt w:val="lowerLetter"/>
      <w:lvlText w:val="%2."/>
      <w:lvlJc w:val="left"/>
      <w:pPr>
        <w:ind w:left="3060" w:hanging="360"/>
      </w:pPr>
    </w:lvl>
    <w:lvl w:ilvl="2" w:tplc="500A001B" w:tentative="1">
      <w:start w:val="1"/>
      <w:numFmt w:val="lowerRoman"/>
      <w:lvlText w:val="%3."/>
      <w:lvlJc w:val="right"/>
      <w:pPr>
        <w:ind w:left="3780" w:hanging="180"/>
      </w:pPr>
    </w:lvl>
    <w:lvl w:ilvl="3" w:tplc="500A000F" w:tentative="1">
      <w:start w:val="1"/>
      <w:numFmt w:val="decimal"/>
      <w:lvlText w:val="%4."/>
      <w:lvlJc w:val="left"/>
      <w:pPr>
        <w:ind w:left="4500" w:hanging="360"/>
      </w:pPr>
    </w:lvl>
    <w:lvl w:ilvl="4" w:tplc="500A0019" w:tentative="1">
      <w:start w:val="1"/>
      <w:numFmt w:val="lowerLetter"/>
      <w:lvlText w:val="%5."/>
      <w:lvlJc w:val="left"/>
      <w:pPr>
        <w:ind w:left="5220" w:hanging="360"/>
      </w:pPr>
    </w:lvl>
    <w:lvl w:ilvl="5" w:tplc="500A001B" w:tentative="1">
      <w:start w:val="1"/>
      <w:numFmt w:val="lowerRoman"/>
      <w:lvlText w:val="%6."/>
      <w:lvlJc w:val="right"/>
      <w:pPr>
        <w:ind w:left="5940" w:hanging="180"/>
      </w:pPr>
    </w:lvl>
    <w:lvl w:ilvl="6" w:tplc="500A000F" w:tentative="1">
      <w:start w:val="1"/>
      <w:numFmt w:val="decimal"/>
      <w:lvlText w:val="%7."/>
      <w:lvlJc w:val="left"/>
      <w:pPr>
        <w:ind w:left="6660" w:hanging="360"/>
      </w:pPr>
    </w:lvl>
    <w:lvl w:ilvl="7" w:tplc="500A0019" w:tentative="1">
      <w:start w:val="1"/>
      <w:numFmt w:val="lowerLetter"/>
      <w:lvlText w:val="%8."/>
      <w:lvlJc w:val="left"/>
      <w:pPr>
        <w:ind w:left="7380" w:hanging="360"/>
      </w:pPr>
    </w:lvl>
    <w:lvl w:ilvl="8" w:tplc="500A001B" w:tentative="1">
      <w:start w:val="1"/>
      <w:numFmt w:val="lowerRoman"/>
      <w:lvlText w:val="%9."/>
      <w:lvlJc w:val="right"/>
      <w:pPr>
        <w:ind w:left="8100" w:hanging="180"/>
      </w:pPr>
    </w:lvl>
  </w:abstractNum>
  <w:abstractNum w:abstractNumId="3" w15:restartNumberingAfterBreak="0">
    <w:nsid w:val="2DCA6AAB"/>
    <w:multiLevelType w:val="hybridMultilevel"/>
    <w:tmpl w:val="45D68C9C"/>
    <w:lvl w:ilvl="0" w:tplc="93A0F614">
      <w:start w:val="1"/>
      <w:numFmt w:val="upperRoman"/>
      <w:lvlText w:val="%1."/>
      <w:lvlJc w:val="right"/>
      <w:pPr>
        <w:ind w:left="720" w:hanging="360"/>
      </w:pPr>
      <w:rPr>
        <w:rFonts w:ascii="Times New Roman" w:eastAsiaTheme="minorHAnsi" w:hAnsi="Times New Roman" w:cs="Times New Roman"/>
        <w:b/>
      </w:rPr>
    </w:lvl>
    <w:lvl w:ilvl="1" w:tplc="500A0019">
      <w:start w:val="1"/>
      <w:numFmt w:val="lowerLetter"/>
      <w:lvlText w:val="%2."/>
      <w:lvlJc w:val="left"/>
      <w:pPr>
        <w:ind w:left="1440" w:hanging="360"/>
      </w:p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 w15:restartNumberingAfterBreak="0">
    <w:nsid w:val="47CF2019"/>
    <w:multiLevelType w:val="hybridMultilevel"/>
    <w:tmpl w:val="0F069A6C"/>
    <w:lvl w:ilvl="0" w:tplc="500A001B">
      <w:start w:val="1"/>
      <w:numFmt w:val="lowerRoman"/>
      <w:lvlText w:val="%1."/>
      <w:lvlJc w:val="right"/>
      <w:pPr>
        <w:ind w:left="2340" w:hanging="360"/>
      </w:pPr>
    </w:lvl>
    <w:lvl w:ilvl="1" w:tplc="500A0019" w:tentative="1">
      <w:start w:val="1"/>
      <w:numFmt w:val="lowerLetter"/>
      <w:lvlText w:val="%2."/>
      <w:lvlJc w:val="left"/>
      <w:pPr>
        <w:ind w:left="3060" w:hanging="360"/>
      </w:pPr>
    </w:lvl>
    <w:lvl w:ilvl="2" w:tplc="500A001B" w:tentative="1">
      <w:start w:val="1"/>
      <w:numFmt w:val="lowerRoman"/>
      <w:lvlText w:val="%3."/>
      <w:lvlJc w:val="right"/>
      <w:pPr>
        <w:ind w:left="3780" w:hanging="180"/>
      </w:pPr>
    </w:lvl>
    <w:lvl w:ilvl="3" w:tplc="500A000F" w:tentative="1">
      <w:start w:val="1"/>
      <w:numFmt w:val="decimal"/>
      <w:lvlText w:val="%4."/>
      <w:lvlJc w:val="left"/>
      <w:pPr>
        <w:ind w:left="4500" w:hanging="360"/>
      </w:pPr>
    </w:lvl>
    <w:lvl w:ilvl="4" w:tplc="500A0019" w:tentative="1">
      <w:start w:val="1"/>
      <w:numFmt w:val="lowerLetter"/>
      <w:lvlText w:val="%5."/>
      <w:lvlJc w:val="left"/>
      <w:pPr>
        <w:ind w:left="5220" w:hanging="360"/>
      </w:pPr>
    </w:lvl>
    <w:lvl w:ilvl="5" w:tplc="500A001B" w:tentative="1">
      <w:start w:val="1"/>
      <w:numFmt w:val="lowerRoman"/>
      <w:lvlText w:val="%6."/>
      <w:lvlJc w:val="right"/>
      <w:pPr>
        <w:ind w:left="5940" w:hanging="180"/>
      </w:pPr>
    </w:lvl>
    <w:lvl w:ilvl="6" w:tplc="500A000F" w:tentative="1">
      <w:start w:val="1"/>
      <w:numFmt w:val="decimal"/>
      <w:lvlText w:val="%7."/>
      <w:lvlJc w:val="left"/>
      <w:pPr>
        <w:ind w:left="6660" w:hanging="360"/>
      </w:pPr>
    </w:lvl>
    <w:lvl w:ilvl="7" w:tplc="500A0019" w:tentative="1">
      <w:start w:val="1"/>
      <w:numFmt w:val="lowerLetter"/>
      <w:lvlText w:val="%8."/>
      <w:lvlJc w:val="left"/>
      <w:pPr>
        <w:ind w:left="7380" w:hanging="360"/>
      </w:pPr>
    </w:lvl>
    <w:lvl w:ilvl="8" w:tplc="500A001B" w:tentative="1">
      <w:start w:val="1"/>
      <w:numFmt w:val="lowerRoman"/>
      <w:lvlText w:val="%9."/>
      <w:lvlJc w:val="right"/>
      <w:pPr>
        <w:ind w:left="8100" w:hanging="180"/>
      </w:pPr>
    </w:lvl>
  </w:abstractNum>
  <w:abstractNum w:abstractNumId="5" w15:restartNumberingAfterBreak="0">
    <w:nsid w:val="485521CF"/>
    <w:multiLevelType w:val="hybridMultilevel"/>
    <w:tmpl w:val="68CCCAD0"/>
    <w:lvl w:ilvl="0" w:tplc="500A001B">
      <w:start w:val="1"/>
      <w:numFmt w:val="lowerRoman"/>
      <w:lvlText w:val="%1."/>
      <w:lvlJc w:val="right"/>
      <w:pPr>
        <w:ind w:left="2340" w:hanging="360"/>
      </w:pPr>
    </w:lvl>
    <w:lvl w:ilvl="1" w:tplc="500A0019" w:tentative="1">
      <w:start w:val="1"/>
      <w:numFmt w:val="lowerLetter"/>
      <w:lvlText w:val="%2."/>
      <w:lvlJc w:val="left"/>
      <w:pPr>
        <w:ind w:left="3060" w:hanging="360"/>
      </w:pPr>
    </w:lvl>
    <w:lvl w:ilvl="2" w:tplc="500A001B" w:tentative="1">
      <w:start w:val="1"/>
      <w:numFmt w:val="lowerRoman"/>
      <w:lvlText w:val="%3."/>
      <w:lvlJc w:val="right"/>
      <w:pPr>
        <w:ind w:left="3780" w:hanging="180"/>
      </w:pPr>
    </w:lvl>
    <w:lvl w:ilvl="3" w:tplc="500A000F" w:tentative="1">
      <w:start w:val="1"/>
      <w:numFmt w:val="decimal"/>
      <w:lvlText w:val="%4."/>
      <w:lvlJc w:val="left"/>
      <w:pPr>
        <w:ind w:left="4500" w:hanging="360"/>
      </w:pPr>
    </w:lvl>
    <w:lvl w:ilvl="4" w:tplc="500A0019" w:tentative="1">
      <w:start w:val="1"/>
      <w:numFmt w:val="lowerLetter"/>
      <w:lvlText w:val="%5."/>
      <w:lvlJc w:val="left"/>
      <w:pPr>
        <w:ind w:left="5220" w:hanging="360"/>
      </w:pPr>
    </w:lvl>
    <w:lvl w:ilvl="5" w:tplc="500A001B" w:tentative="1">
      <w:start w:val="1"/>
      <w:numFmt w:val="lowerRoman"/>
      <w:lvlText w:val="%6."/>
      <w:lvlJc w:val="right"/>
      <w:pPr>
        <w:ind w:left="5940" w:hanging="180"/>
      </w:pPr>
    </w:lvl>
    <w:lvl w:ilvl="6" w:tplc="500A000F" w:tentative="1">
      <w:start w:val="1"/>
      <w:numFmt w:val="decimal"/>
      <w:lvlText w:val="%7."/>
      <w:lvlJc w:val="left"/>
      <w:pPr>
        <w:ind w:left="6660" w:hanging="360"/>
      </w:pPr>
    </w:lvl>
    <w:lvl w:ilvl="7" w:tplc="500A0019" w:tentative="1">
      <w:start w:val="1"/>
      <w:numFmt w:val="lowerLetter"/>
      <w:lvlText w:val="%8."/>
      <w:lvlJc w:val="left"/>
      <w:pPr>
        <w:ind w:left="7380" w:hanging="360"/>
      </w:pPr>
    </w:lvl>
    <w:lvl w:ilvl="8" w:tplc="500A001B" w:tentative="1">
      <w:start w:val="1"/>
      <w:numFmt w:val="lowerRoman"/>
      <w:lvlText w:val="%9."/>
      <w:lvlJc w:val="right"/>
      <w:pPr>
        <w:ind w:left="8100" w:hanging="180"/>
      </w:pPr>
    </w:lvl>
  </w:abstractNum>
  <w:abstractNum w:abstractNumId="6" w15:restartNumberingAfterBreak="0">
    <w:nsid w:val="648F04F2"/>
    <w:multiLevelType w:val="hybridMultilevel"/>
    <w:tmpl w:val="BEC419F6"/>
    <w:lvl w:ilvl="0" w:tplc="04090017">
      <w:start w:val="1"/>
      <w:numFmt w:val="lowerLetter"/>
      <w:lvlText w:val="%1)"/>
      <w:lvlJc w:val="left"/>
      <w:pPr>
        <w:ind w:left="1890" w:hanging="360"/>
      </w:pPr>
    </w:lvl>
    <w:lvl w:ilvl="1" w:tplc="500A0019" w:tentative="1">
      <w:start w:val="1"/>
      <w:numFmt w:val="lowerLetter"/>
      <w:lvlText w:val="%2."/>
      <w:lvlJc w:val="left"/>
      <w:pPr>
        <w:ind w:left="2610" w:hanging="360"/>
      </w:pPr>
    </w:lvl>
    <w:lvl w:ilvl="2" w:tplc="500A001B" w:tentative="1">
      <w:start w:val="1"/>
      <w:numFmt w:val="lowerRoman"/>
      <w:lvlText w:val="%3."/>
      <w:lvlJc w:val="right"/>
      <w:pPr>
        <w:ind w:left="3330" w:hanging="180"/>
      </w:pPr>
    </w:lvl>
    <w:lvl w:ilvl="3" w:tplc="500A000F" w:tentative="1">
      <w:start w:val="1"/>
      <w:numFmt w:val="decimal"/>
      <w:lvlText w:val="%4."/>
      <w:lvlJc w:val="left"/>
      <w:pPr>
        <w:ind w:left="4050" w:hanging="360"/>
      </w:pPr>
    </w:lvl>
    <w:lvl w:ilvl="4" w:tplc="500A0019" w:tentative="1">
      <w:start w:val="1"/>
      <w:numFmt w:val="lowerLetter"/>
      <w:lvlText w:val="%5."/>
      <w:lvlJc w:val="left"/>
      <w:pPr>
        <w:ind w:left="4770" w:hanging="360"/>
      </w:pPr>
    </w:lvl>
    <w:lvl w:ilvl="5" w:tplc="500A001B" w:tentative="1">
      <w:start w:val="1"/>
      <w:numFmt w:val="lowerRoman"/>
      <w:lvlText w:val="%6."/>
      <w:lvlJc w:val="right"/>
      <w:pPr>
        <w:ind w:left="5490" w:hanging="180"/>
      </w:pPr>
    </w:lvl>
    <w:lvl w:ilvl="6" w:tplc="500A000F" w:tentative="1">
      <w:start w:val="1"/>
      <w:numFmt w:val="decimal"/>
      <w:lvlText w:val="%7."/>
      <w:lvlJc w:val="left"/>
      <w:pPr>
        <w:ind w:left="6210" w:hanging="360"/>
      </w:pPr>
    </w:lvl>
    <w:lvl w:ilvl="7" w:tplc="500A0019" w:tentative="1">
      <w:start w:val="1"/>
      <w:numFmt w:val="lowerLetter"/>
      <w:lvlText w:val="%8."/>
      <w:lvlJc w:val="left"/>
      <w:pPr>
        <w:ind w:left="6930" w:hanging="360"/>
      </w:pPr>
    </w:lvl>
    <w:lvl w:ilvl="8" w:tplc="500A001B" w:tentative="1">
      <w:start w:val="1"/>
      <w:numFmt w:val="lowerRoman"/>
      <w:lvlText w:val="%9."/>
      <w:lvlJc w:val="right"/>
      <w:pPr>
        <w:ind w:left="7650" w:hanging="180"/>
      </w:pPr>
    </w:lvl>
  </w:abstractNum>
  <w:abstractNum w:abstractNumId="7" w15:restartNumberingAfterBreak="0">
    <w:nsid w:val="6663334D"/>
    <w:multiLevelType w:val="hybridMultilevel"/>
    <w:tmpl w:val="45F2E364"/>
    <w:lvl w:ilvl="0" w:tplc="A3C67DD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6D2201B9"/>
    <w:multiLevelType w:val="hybridMultilevel"/>
    <w:tmpl w:val="E6641248"/>
    <w:lvl w:ilvl="0" w:tplc="04090019">
      <w:start w:val="1"/>
      <w:numFmt w:val="lowerLetter"/>
      <w:lvlText w:val="%1."/>
      <w:lvlJc w:val="left"/>
      <w:pPr>
        <w:ind w:left="1080" w:hanging="360"/>
      </w:p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9" w15:restartNumberingAfterBreak="0">
    <w:nsid w:val="765C7AB6"/>
    <w:multiLevelType w:val="hybridMultilevel"/>
    <w:tmpl w:val="CA34BF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0"/>
  </w:num>
  <w:num w:numId="5">
    <w:abstractNumId w:val="6"/>
  </w:num>
  <w:num w:numId="6">
    <w:abstractNumId w:val="8"/>
  </w:num>
  <w:num w:numId="7">
    <w:abstractNumId w:val="4"/>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297"/>
    <w:rsid w:val="00065205"/>
    <w:rsid w:val="00094FD7"/>
    <w:rsid w:val="00121E74"/>
    <w:rsid w:val="001F1F03"/>
    <w:rsid w:val="001F57A2"/>
    <w:rsid w:val="00234614"/>
    <w:rsid w:val="00296A8F"/>
    <w:rsid w:val="002D3581"/>
    <w:rsid w:val="00363D1D"/>
    <w:rsid w:val="00370A54"/>
    <w:rsid w:val="003E33E4"/>
    <w:rsid w:val="00535EF1"/>
    <w:rsid w:val="00560173"/>
    <w:rsid w:val="0063615E"/>
    <w:rsid w:val="00675113"/>
    <w:rsid w:val="00695D0A"/>
    <w:rsid w:val="006F6FFE"/>
    <w:rsid w:val="00726148"/>
    <w:rsid w:val="007E7E02"/>
    <w:rsid w:val="00800297"/>
    <w:rsid w:val="008506F3"/>
    <w:rsid w:val="008C0B46"/>
    <w:rsid w:val="008D4ADC"/>
    <w:rsid w:val="0090316E"/>
    <w:rsid w:val="009A6E70"/>
    <w:rsid w:val="00A21C92"/>
    <w:rsid w:val="00A305C8"/>
    <w:rsid w:val="00B06A66"/>
    <w:rsid w:val="00BB00E9"/>
    <w:rsid w:val="00BC1EA0"/>
    <w:rsid w:val="00BD1E3E"/>
    <w:rsid w:val="00BD7541"/>
    <w:rsid w:val="00BF0EBC"/>
    <w:rsid w:val="00BF5E73"/>
    <w:rsid w:val="00C40698"/>
    <w:rsid w:val="00C4226F"/>
    <w:rsid w:val="00C50A5A"/>
    <w:rsid w:val="00C9101F"/>
    <w:rsid w:val="00C91B75"/>
    <w:rsid w:val="00C9744D"/>
    <w:rsid w:val="00CA5D6A"/>
    <w:rsid w:val="00CF589F"/>
    <w:rsid w:val="00D048E7"/>
    <w:rsid w:val="00D67542"/>
    <w:rsid w:val="00D70C16"/>
    <w:rsid w:val="00D85997"/>
    <w:rsid w:val="00E8195B"/>
    <w:rsid w:val="00F4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BDB6A-4416-42D9-912C-6B0B6141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297"/>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297"/>
    <w:pPr>
      <w:ind w:left="720"/>
      <w:contextualSpacing/>
    </w:pPr>
  </w:style>
  <w:style w:type="character" w:customStyle="1" w:styleId="apple-converted-space">
    <w:name w:val="apple-converted-space"/>
    <w:basedOn w:val="DefaultParagraphFont"/>
    <w:rsid w:val="00800297"/>
  </w:style>
  <w:style w:type="paragraph" w:styleId="Header">
    <w:name w:val="header"/>
    <w:basedOn w:val="Normal"/>
    <w:link w:val="HeaderChar"/>
    <w:uiPriority w:val="99"/>
    <w:unhideWhenUsed/>
    <w:rsid w:val="00800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297"/>
    <w:rPr>
      <w:lang w:val="es-PR"/>
    </w:rPr>
  </w:style>
  <w:style w:type="character" w:styleId="Hyperlink">
    <w:name w:val="Hyperlink"/>
    <w:basedOn w:val="DefaultParagraphFont"/>
    <w:uiPriority w:val="99"/>
    <w:unhideWhenUsed/>
    <w:rsid w:val="00800297"/>
    <w:rPr>
      <w:color w:val="0563C1" w:themeColor="hyperlink"/>
      <w:u w:val="single"/>
    </w:rPr>
  </w:style>
  <w:style w:type="character" w:styleId="FollowedHyperlink">
    <w:name w:val="FollowedHyperlink"/>
    <w:basedOn w:val="DefaultParagraphFont"/>
    <w:uiPriority w:val="99"/>
    <w:semiHidden/>
    <w:unhideWhenUsed/>
    <w:rsid w:val="00BD1E3E"/>
    <w:rPr>
      <w:color w:val="954F72" w:themeColor="followedHyperlink"/>
      <w:u w:val="single"/>
    </w:rPr>
  </w:style>
  <w:style w:type="paragraph" w:customStyle="1" w:styleId="Default">
    <w:name w:val="Default"/>
    <w:rsid w:val="00F470BF"/>
    <w:pPr>
      <w:autoSpaceDE w:val="0"/>
      <w:autoSpaceDN w:val="0"/>
      <w:adjustRightInd w:val="0"/>
      <w:spacing w:after="0" w:line="240" w:lineRule="auto"/>
    </w:pPr>
    <w:rPr>
      <w:rFonts w:ascii="Code" w:hAnsi="Code" w:cs="Code"/>
      <w:color w:val="000000"/>
      <w:sz w:val="24"/>
      <w:szCs w:val="24"/>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1135">
      <w:bodyDiv w:val="1"/>
      <w:marLeft w:val="0"/>
      <w:marRight w:val="0"/>
      <w:marTop w:val="0"/>
      <w:marBottom w:val="0"/>
      <w:divBdr>
        <w:top w:val="none" w:sz="0" w:space="0" w:color="auto"/>
        <w:left w:val="none" w:sz="0" w:space="0" w:color="auto"/>
        <w:bottom w:val="none" w:sz="0" w:space="0" w:color="auto"/>
        <w:right w:val="none" w:sz="0" w:space="0" w:color="auto"/>
      </w:divBdr>
    </w:div>
    <w:div w:id="153224895">
      <w:bodyDiv w:val="1"/>
      <w:marLeft w:val="0"/>
      <w:marRight w:val="0"/>
      <w:marTop w:val="0"/>
      <w:marBottom w:val="0"/>
      <w:divBdr>
        <w:top w:val="none" w:sz="0" w:space="0" w:color="auto"/>
        <w:left w:val="none" w:sz="0" w:space="0" w:color="auto"/>
        <w:bottom w:val="none" w:sz="0" w:space="0" w:color="auto"/>
        <w:right w:val="none" w:sz="0" w:space="0" w:color="auto"/>
      </w:divBdr>
    </w:div>
    <w:div w:id="895094530">
      <w:bodyDiv w:val="1"/>
      <w:marLeft w:val="0"/>
      <w:marRight w:val="0"/>
      <w:marTop w:val="0"/>
      <w:marBottom w:val="0"/>
      <w:divBdr>
        <w:top w:val="none" w:sz="0" w:space="0" w:color="auto"/>
        <w:left w:val="none" w:sz="0" w:space="0" w:color="auto"/>
        <w:bottom w:val="none" w:sz="0" w:space="0" w:color="auto"/>
        <w:right w:val="none" w:sz="0" w:space="0" w:color="auto"/>
      </w:divBdr>
    </w:div>
    <w:div w:id="206008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pal.org/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adi.org/" TargetMode="External"/><Relationship Id="rId12" Type="http://schemas.openxmlformats.org/officeDocument/2006/relationships/hyperlink" Target="http://www.unasurs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ca.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ercosur.int/" TargetMode="External"/><Relationship Id="rId4" Type="http://schemas.openxmlformats.org/officeDocument/2006/relationships/webSettings" Target="webSettings.xml"/><Relationship Id="rId9" Type="http://schemas.openxmlformats.org/officeDocument/2006/relationships/hyperlink" Target="http://www.imf.org/external/spanis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2650</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velez</dc:creator>
  <cp:keywords/>
  <dc:description/>
  <cp:lastModifiedBy>mayra velez</cp:lastModifiedBy>
  <cp:revision>2</cp:revision>
  <dcterms:created xsi:type="dcterms:W3CDTF">2015-09-13T18:30:00Z</dcterms:created>
  <dcterms:modified xsi:type="dcterms:W3CDTF">2015-09-13T18:30:00Z</dcterms:modified>
</cp:coreProperties>
</file>