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BC1C" w14:textId="77777777" w:rsidR="001923FF" w:rsidRDefault="001923FF" w:rsidP="001923FF">
      <w:pPr>
        <w:contextualSpacing w:val="0"/>
        <w:jc w:val="center"/>
        <w:rPr>
          <w:noProof/>
        </w:rPr>
      </w:pPr>
      <w:r>
        <w:rPr>
          <w:noProof/>
        </w:rPr>
        <w:drawing>
          <wp:inline distT="0" distB="0" distL="0" distR="0" wp14:anchorId="15EDE236" wp14:editId="7633E0CC">
            <wp:extent cx="4701821" cy="4842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701821" cy="484287"/>
                    </a:xfrm>
                    <a:prstGeom prst="rect">
                      <a:avLst/>
                    </a:prstGeom>
                  </pic:spPr>
                </pic:pic>
              </a:graphicData>
            </a:graphic>
          </wp:inline>
        </w:drawing>
      </w:r>
    </w:p>
    <w:p w14:paraId="03513267" w14:textId="77777777" w:rsidR="001923FF" w:rsidRDefault="001923FF" w:rsidP="001923FF">
      <w:pPr>
        <w:contextualSpacing w:val="0"/>
        <w:jc w:val="center"/>
      </w:pPr>
    </w:p>
    <w:tbl>
      <w:tblPr>
        <w:tblW w:w="1116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60"/>
      </w:tblGrid>
      <w:tr w:rsidR="001923FF" w14:paraId="79D6391E" w14:textId="77777777" w:rsidTr="008F19B9">
        <w:trPr>
          <w:trHeight w:val="155"/>
        </w:trPr>
        <w:tc>
          <w:tcPr>
            <w:tcW w:w="11160" w:type="dxa"/>
            <w:tcMar>
              <w:top w:w="140" w:type="dxa"/>
              <w:left w:w="108" w:type="dxa"/>
              <w:right w:w="140" w:type="dxa"/>
            </w:tcMar>
          </w:tcPr>
          <w:p w14:paraId="5D073DAF" w14:textId="37A2165B" w:rsidR="001923FF" w:rsidRPr="007A327C" w:rsidRDefault="001923FF" w:rsidP="008F19B9">
            <w:pPr>
              <w:contextualSpacing w:val="0"/>
              <w:jc w:val="center"/>
              <w:rPr>
                <w:sz w:val="32"/>
                <w:szCs w:val="24"/>
              </w:rPr>
            </w:pPr>
            <w:r w:rsidRPr="007A327C">
              <w:rPr>
                <w:rFonts w:ascii="Calibri" w:eastAsia="Calibri" w:hAnsi="Calibri" w:cs="Calibri"/>
                <w:b/>
                <w:sz w:val="32"/>
                <w:szCs w:val="24"/>
              </w:rPr>
              <w:t>An Introduction to Content Warnings an</w:t>
            </w:r>
            <w:r w:rsidR="001973F1">
              <w:rPr>
                <w:rFonts w:ascii="Calibri" w:eastAsia="Calibri" w:hAnsi="Calibri" w:cs="Calibri"/>
                <w:b/>
                <w:sz w:val="32"/>
                <w:szCs w:val="24"/>
              </w:rPr>
              <w:t>d</w:t>
            </w:r>
            <w:r w:rsidRPr="007A327C">
              <w:rPr>
                <w:rFonts w:ascii="Calibri" w:eastAsia="Calibri" w:hAnsi="Calibri" w:cs="Calibri"/>
                <w:b/>
                <w:sz w:val="32"/>
                <w:szCs w:val="24"/>
              </w:rPr>
              <w:t xml:space="preserve"> Trigger Warnings</w:t>
            </w:r>
          </w:p>
        </w:tc>
      </w:tr>
    </w:tbl>
    <w:tbl>
      <w:tblPr>
        <w:tblpPr w:leftFromText="180" w:rightFromText="180" w:vertAnchor="text" w:horzAnchor="margin" w:tblpX="-200" w:tblpY="56"/>
        <w:tblW w:w="1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9020"/>
      </w:tblGrid>
      <w:tr w:rsidR="001923FF" w14:paraId="3BEFDB24" w14:textId="77777777" w:rsidTr="006E0C3C">
        <w:trPr>
          <w:trHeight w:val="200"/>
        </w:trPr>
        <w:tc>
          <w:tcPr>
            <w:tcW w:w="2150" w:type="dxa"/>
            <w:shd w:val="clear" w:color="auto" w:fill="F2F2F2" w:themeFill="background1" w:themeFillShade="F2"/>
            <w:tcMar>
              <w:top w:w="140" w:type="dxa"/>
              <w:left w:w="108" w:type="dxa"/>
              <w:right w:w="140" w:type="dxa"/>
            </w:tcMar>
          </w:tcPr>
          <w:p w14:paraId="2A5A1CE0" w14:textId="77777777" w:rsidR="001923FF" w:rsidRPr="00667135" w:rsidRDefault="001923FF" w:rsidP="008F19B9">
            <w:pPr>
              <w:contextualSpacing w:val="0"/>
              <w:rPr>
                <w:sz w:val="28"/>
                <w:szCs w:val="28"/>
              </w:rPr>
            </w:pPr>
            <w:r w:rsidRPr="00667135">
              <w:rPr>
                <w:rFonts w:ascii="Calibri" w:eastAsia="Calibri" w:hAnsi="Calibri" w:cs="Calibri"/>
                <w:b/>
                <w:sz w:val="28"/>
                <w:szCs w:val="28"/>
              </w:rPr>
              <w:t>Overview</w:t>
            </w:r>
          </w:p>
        </w:tc>
        <w:tc>
          <w:tcPr>
            <w:tcW w:w="9020" w:type="dxa"/>
            <w:tcMar>
              <w:top w:w="140" w:type="dxa"/>
              <w:left w:w="108" w:type="dxa"/>
              <w:right w:w="140" w:type="dxa"/>
            </w:tcMar>
          </w:tcPr>
          <w:p w14:paraId="35417A24" w14:textId="1AB131A6" w:rsidR="00592223" w:rsidRDefault="000F3A83" w:rsidP="008F19B9">
            <w:pPr>
              <w:contextualSpacing w:val="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Trigger warnings </w:t>
            </w:r>
            <w:r w:rsidR="007A327C">
              <w:rPr>
                <w:rFonts w:asciiTheme="minorHAnsi" w:hAnsiTheme="minorHAnsi" w:cstheme="minorHAnsi"/>
                <w:color w:val="000000" w:themeColor="text1"/>
                <w:shd w:val="clear" w:color="auto" w:fill="FFFFFF"/>
              </w:rPr>
              <w:t>gained prominence in online spaces</w:t>
            </w:r>
            <w:r w:rsidR="00E25E80">
              <w:rPr>
                <w:rFonts w:asciiTheme="minorHAnsi" w:hAnsiTheme="minorHAnsi" w:cstheme="minorHAnsi"/>
                <w:color w:val="000000" w:themeColor="text1"/>
                <w:shd w:val="clear" w:color="auto" w:fill="FFFFFF"/>
              </w:rPr>
              <w:t xml:space="preserve"> for survivors of sexual trauma, as writers and articles would warn readers prior to engaging with the content (Jones, Bellet,</w:t>
            </w:r>
            <w:r w:rsidR="00042480">
              <w:rPr>
                <w:rFonts w:asciiTheme="minorHAnsi" w:hAnsiTheme="minorHAnsi" w:cstheme="minorHAnsi"/>
                <w:color w:val="000000" w:themeColor="text1"/>
                <w:shd w:val="clear" w:color="auto" w:fill="FFFFFF"/>
              </w:rPr>
              <w:t xml:space="preserve"> &amp;</w:t>
            </w:r>
            <w:r w:rsidR="00E25E80">
              <w:rPr>
                <w:rFonts w:asciiTheme="minorHAnsi" w:hAnsiTheme="minorHAnsi" w:cstheme="minorHAnsi"/>
                <w:color w:val="000000" w:themeColor="text1"/>
                <w:shd w:val="clear" w:color="auto" w:fill="FFFFFF"/>
              </w:rPr>
              <w:t xml:space="preserve"> McNally, 2020)</w:t>
            </w:r>
            <w:r w:rsidR="008B4E41" w:rsidRPr="008B4E41">
              <w:rPr>
                <w:rFonts w:asciiTheme="minorHAnsi" w:hAnsiTheme="minorHAnsi" w:cstheme="minorHAnsi"/>
                <w:color w:val="000000" w:themeColor="text1"/>
                <w:sz w:val="22"/>
                <w:shd w:val="clear" w:color="auto" w:fill="FFFFFF"/>
              </w:rPr>
              <w:t>.</w:t>
            </w:r>
            <w:r w:rsidR="00AC1CDB">
              <w:rPr>
                <w:rFonts w:asciiTheme="minorHAnsi" w:hAnsiTheme="minorHAnsi" w:cstheme="minorHAnsi"/>
                <w:color w:val="000000" w:themeColor="text1"/>
                <w:shd w:val="clear" w:color="auto" w:fill="FFFFFF"/>
              </w:rPr>
              <w:t xml:space="preserve"> From online</w:t>
            </w:r>
            <w:r w:rsidR="007A327C">
              <w:rPr>
                <w:rFonts w:asciiTheme="minorHAnsi" w:hAnsiTheme="minorHAnsi" w:cstheme="minorHAnsi"/>
                <w:color w:val="000000" w:themeColor="text1"/>
                <w:shd w:val="clear" w:color="auto" w:fill="FFFFFF"/>
              </w:rPr>
              <w:t xml:space="preserve"> </w:t>
            </w:r>
            <w:r w:rsidR="00AC1CDB">
              <w:rPr>
                <w:rFonts w:asciiTheme="minorHAnsi" w:hAnsiTheme="minorHAnsi" w:cstheme="minorHAnsi"/>
                <w:color w:val="000000" w:themeColor="text1"/>
                <w:shd w:val="clear" w:color="auto" w:fill="FFFFFF"/>
              </w:rPr>
              <w:t xml:space="preserve">spaces, trigger warnings </w:t>
            </w:r>
            <w:r w:rsidR="00E80613">
              <w:rPr>
                <w:rFonts w:asciiTheme="minorHAnsi" w:hAnsiTheme="minorHAnsi" w:cstheme="minorHAnsi"/>
                <w:color w:val="000000" w:themeColor="text1"/>
                <w:shd w:val="clear" w:color="auto" w:fill="FFFFFF"/>
              </w:rPr>
              <w:t>entered</w:t>
            </w:r>
            <w:r w:rsidR="00AC1CDB">
              <w:rPr>
                <w:rFonts w:asciiTheme="minorHAnsi" w:hAnsiTheme="minorHAnsi" w:cstheme="minorHAnsi"/>
                <w:color w:val="000000" w:themeColor="text1"/>
                <w:shd w:val="clear" w:color="auto" w:fill="FFFFFF"/>
              </w:rPr>
              <w:t xml:space="preserve"> higher education spaces </w:t>
            </w:r>
            <w:r w:rsidR="00E80613">
              <w:rPr>
                <w:rFonts w:asciiTheme="minorHAnsi" w:hAnsiTheme="minorHAnsi" w:cstheme="minorHAnsi"/>
                <w:color w:val="000000" w:themeColor="text1"/>
                <w:shd w:val="clear" w:color="auto" w:fill="FFFFFF"/>
              </w:rPr>
              <w:t xml:space="preserve">when </w:t>
            </w:r>
            <w:r w:rsidR="00AC1CDB">
              <w:rPr>
                <w:rFonts w:asciiTheme="minorHAnsi" w:hAnsiTheme="minorHAnsi" w:cstheme="minorHAnsi"/>
                <w:color w:val="000000" w:themeColor="text1"/>
                <w:shd w:val="clear" w:color="auto" w:fill="FFFFFF"/>
              </w:rPr>
              <w:t>students began requesting them in classes</w:t>
            </w:r>
            <w:r w:rsidR="008B4E41" w:rsidRPr="008B4E41">
              <w:rPr>
                <w:rFonts w:asciiTheme="minorHAnsi" w:hAnsiTheme="minorHAnsi" w:cstheme="minorHAnsi"/>
                <w:color w:val="000000" w:themeColor="text1"/>
                <w:sz w:val="22"/>
                <w:shd w:val="clear" w:color="auto" w:fill="FFFFFF"/>
              </w:rPr>
              <w:t>.</w:t>
            </w:r>
            <w:r w:rsidR="00AC1CDB">
              <w:rPr>
                <w:rFonts w:asciiTheme="minorHAnsi" w:hAnsiTheme="minorHAnsi" w:cstheme="minorHAnsi"/>
                <w:color w:val="000000" w:themeColor="text1"/>
                <w:shd w:val="clear" w:color="auto" w:fill="FFFFFF"/>
              </w:rPr>
              <w:t xml:space="preserve"> </w:t>
            </w:r>
            <w:r w:rsidR="00E80613">
              <w:rPr>
                <w:rFonts w:asciiTheme="minorHAnsi" w:hAnsiTheme="minorHAnsi" w:cstheme="minorHAnsi"/>
                <w:color w:val="000000" w:themeColor="text1"/>
                <w:shd w:val="clear" w:color="auto" w:fill="FFFFFF"/>
              </w:rPr>
              <w:t xml:space="preserve">Since their induction into higher education classrooms, there </w:t>
            </w:r>
            <w:r w:rsidR="00A273C6">
              <w:rPr>
                <w:rFonts w:asciiTheme="minorHAnsi" w:hAnsiTheme="minorHAnsi" w:cstheme="minorHAnsi"/>
                <w:color w:val="000000" w:themeColor="text1"/>
                <w:shd w:val="clear" w:color="auto" w:fill="FFFFFF"/>
              </w:rPr>
              <w:t>have been both</w:t>
            </w:r>
            <w:r w:rsidR="00E80613">
              <w:rPr>
                <w:rFonts w:asciiTheme="minorHAnsi" w:hAnsiTheme="minorHAnsi" w:cstheme="minorHAnsi"/>
                <w:color w:val="000000" w:themeColor="text1"/>
                <w:shd w:val="clear" w:color="auto" w:fill="FFFFFF"/>
              </w:rPr>
              <w:t xml:space="preserve"> proponents and critics of implementing content and trigger warnings in classroom spaces</w:t>
            </w:r>
            <w:r w:rsidR="008B4E41" w:rsidRPr="008B4E41">
              <w:rPr>
                <w:rFonts w:asciiTheme="minorHAnsi" w:hAnsiTheme="minorHAnsi" w:cstheme="minorHAnsi"/>
                <w:color w:val="000000" w:themeColor="text1"/>
                <w:sz w:val="22"/>
                <w:shd w:val="clear" w:color="auto" w:fill="FFFFFF"/>
              </w:rPr>
              <w:t>.</w:t>
            </w:r>
            <w:r w:rsidR="00E80613">
              <w:rPr>
                <w:rFonts w:asciiTheme="minorHAnsi" w:hAnsiTheme="minorHAnsi" w:cstheme="minorHAnsi"/>
                <w:color w:val="000000" w:themeColor="text1"/>
                <w:shd w:val="clear" w:color="auto" w:fill="FFFFFF"/>
              </w:rPr>
              <w:t xml:space="preserve"> Proponents argue that trigger warnings create inclusive spaces and</w:t>
            </w:r>
            <w:r w:rsidR="00432F48">
              <w:rPr>
                <w:rFonts w:asciiTheme="minorHAnsi" w:hAnsiTheme="minorHAnsi" w:cstheme="minorHAnsi"/>
                <w:color w:val="000000" w:themeColor="text1"/>
                <w:shd w:val="clear" w:color="auto" w:fill="FFFFFF"/>
              </w:rPr>
              <w:t>, “provide agency to engage or not engage and that they allow trauma survivors to adequately prepare to engage with difficult material</w:t>
            </w:r>
            <w:r w:rsidR="008B4E41" w:rsidRPr="008B4E41">
              <w:rPr>
                <w:rFonts w:asciiTheme="minorHAnsi" w:hAnsiTheme="minorHAnsi" w:cstheme="minorHAnsi"/>
                <w:color w:val="000000" w:themeColor="text1"/>
                <w:sz w:val="22"/>
                <w:shd w:val="clear" w:color="auto" w:fill="FFFFFF"/>
              </w:rPr>
              <w:t>.</w:t>
            </w:r>
            <w:r w:rsidR="00432F48">
              <w:rPr>
                <w:rFonts w:asciiTheme="minorHAnsi" w:hAnsiTheme="minorHAnsi" w:cstheme="minorHAnsi"/>
                <w:color w:val="000000" w:themeColor="text1"/>
                <w:shd w:val="clear" w:color="auto" w:fill="FFFFFF"/>
              </w:rPr>
              <w:t xml:space="preserve">” (Jones, Bellet, </w:t>
            </w:r>
            <w:r w:rsidR="00042480">
              <w:rPr>
                <w:rFonts w:asciiTheme="minorHAnsi" w:hAnsiTheme="minorHAnsi" w:cstheme="minorHAnsi"/>
                <w:color w:val="000000" w:themeColor="text1"/>
                <w:shd w:val="clear" w:color="auto" w:fill="FFFFFF"/>
              </w:rPr>
              <w:t xml:space="preserve">&amp; </w:t>
            </w:r>
            <w:r w:rsidR="00432F48">
              <w:rPr>
                <w:rFonts w:asciiTheme="minorHAnsi" w:hAnsiTheme="minorHAnsi" w:cstheme="minorHAnsi"/>
                <w:color w:val="000000" w:themeColor="text1"/>
                <w:shd w:val="clear" w:color="auto" w:fill="FFFFFF"/>
              </w:rPr>
              <w:t>McNally, 2020)</w:t>
            </w:r>
            <w:r w:rsidR="008B4E41" w:rsidRPr="008B4E41">
              <w:rPr>
                <w:rFonts w:asciiTheme="minorHAnsi" w:hAnsiTheme="minorHAnsi" w:cstheme="minorHAnsi"/>
                <w:color w:val="000000" w:themeColor="text1"/>
                <w:sz w:val="22"/>
                <w:shd w:val="clear" w:color="auto" w:fill="FFFFFF"/>
              </w:rPr>
              <w:t>.</w:t>
            </w:r>
            <w:r w:rsidR="00432F48">
              <w:rPr>
                <w:rFonts w:asciiTheme="minorHAnsi" w:hAnsiTheme="minorHAnsi" w:cstheme="minorHAnsi"/>
                <w:color w:val="000000" w:themeColor="text1"/>
                <w:shd w:val="clear" w:color="auto" w:fill="FFFFFF"/>
              </w:rPr>
              <w:t xml:space="preserve"> Critics have argued that trigger warnings, “imperil free speech, academic freedom, and effective teaching, which prevents students from engaging with challenging material</w:t>
            </w:r>
            <w:r w:rsidR="008B4E41" w:rsidRPr="008B4E41">
              <w:rPr>
                <w:rFonts w:asciiTheme="minorHAnsi" w:hAnsiTheme="minorHAnsi" w:cstheme="minorHAnsi"/>
                <w:color w:val="000000" w:themeColor="text1"/>
                <w:sz w:val="22"/>
                <w:shd w:val="clear" w:color="auto" w:fill="FFFFFF"/>
              </w:rPr>
              <w:t>.</w:t>
            </w:r>
            <w:r w:rsidR="00432F48">
              <w:rPr>
                <w:rFonts w:asciiTheme="minorHAnsi" w:hAnsiTheme="minorHAnsi" w:cstheme="minorHAnsi"/>
                <w:color w:val="000000" w:themeColor="text1"/>
                <w:shd w:val="clear" w:color="auto" w:fill="FFFFFF"/>
              </w:rPr>
              <w:t xml:space="preserve">” (Jones, Bellet, </w:t>
            </w:r>
            <w:r w:rsidR="00042480">
              <w:rPr>
                <w:rFonts w:asciiTheme="minorHAnsi" w:hAnsiTheme="minorHAnsi" w:cstheme="minorHAnsi"/>
                <w:color w:val="000000" w:themeColor="text1"/>
                <w:shd w:val="clear" w:color="auto" w:fill="FFFFFF"/>
              </w:rPr>
              <w:t xml:space="preserve">&amp; </w:t>
            </w:r>
            <w:r w:rsidR="00432F48">
              <w:rPr>
                <w:rFonts w:asciiTheme="minorHAnsi" w:hAnsiTheme="minorHAnsi" w:cstheme="minorHAnsi"/>
                <w:color w:val="000000" w:themeColor="text1"/>
                <w:shd w:val="clear" w:color="auto" w:fill="FFFFFF"/>
              </w:rPr>
              <w:t>McNally, 2020)</w:t>
            </w:r>
            <w:r w:rsidR="008B4E41" w:rsidRPr="008B4E41">
              <w:rPr>
                <w:rFonts w:asciiTheme="minorHAnsi" w:hAnsiTheme="minorHAnsi" w:cstheme="minorHAnsi"/>
                <w:color w:val="000000" w:themeColor="text1"/>
                <w:sz w:val="22"/>
                <w:shd w:val="clear" w:color="auto" w:fill="FFFFFF"/>
              </w:rPr>
              <w:t>.</w:t>
            </w:r>
            <w:r w:rsidR="00374DF5">
              <w:rPr>
                <w:rFonts w:asciiTheme="minorHAnsi" w:hAnsiTheme="minorHAnsi" w:cstheme="minorHAnsi"/>
                <w:color w:val="000000" w:themeColor="text1"/>
                <w:shd w:val="clear" w:color="auto" w:fill="FFFFFF"/>
              </w:rPr>
              <w:t xml:space="preserve"> Despite their prominence in the past decade in higher education, there was limited peer-reviewed research into their efficacy in the classroom</w:t>
            </w:r>
            <w:r w:rsidR="008B4E41" w:rsidRPr="008B4E41">
              <w:rPr>
                <w:rFonts w:asciiTheme="minorHAnsi" w:hAnsiTheme="minorHAnsi" w:cstheme="minorHAnsi"/>
                <w:color w:val="000000" w:themeColor="text1"/>
                <w:sz w:val="22"/>
                <w:shd w:val="clear" w:color="auto" w:fill="FFFFFF"/>
              </w:rPr>
              <w:t>.</w:t>
            </w:r>
            <w:r w:rsidR="00374DF5">
              <w:rPr>
                <w:rFonts w:asciiTheme="minorHAnsi" w:hAnsiTheme="minorHAnsi" w:cstheme="minorHAnsi"/>
                <w:color w:val="000000" w:themeColor="text1"/>
                <w:shd w:val="clear" w:color="auto" w:fill="FFFFFF"/>
              </w:rPr>
              <w:t xml:space="preserve"> </w:t>
            </w:r>
            <w:r w:rsidR="00A55249">
              <w:rPr>
                <w:rFonts w:asciiTheme="minorHAnsi" w:hAnsiTheme="minorHAnsi" w:cstheme="minorHAnsi"/>
                <w:color w:val="000000" w:themeColor="text1"/>
                <w:shd w:val="clear" w:color="auto" w:fill="FFFFFF"/>
              </w:rPr>
              <w:t>In the past few years, there has been an increase</w:t>
            </w:r>
            <w:r w:rsidR="00D70199">
              <w:rPr>
                <w:rFonts w:asciiTheme="minorHAnsi" w:hAnsiTheme="minorHAnsi" w:cstheme="minorHAnsi"/>
                <w:color w:val="000000" w:themeColor="text1"/>
                <w:shd w:val="clear" w:color="auto" w:fill="FFFFFF"/>
              </w:rPr>
              <w:t xml:space="preserve"> in scientific literature related to the impact of trigger warnings</w:t>
            </w:r>
            <w:r w:rsidR="008B4E41" w:rsidRPr="008B4E41">
              <w:rPr>
                <w:rFonts w:asciiTheme="minorHAnsi" w:hAnsiTheme="minorHAnsi" w:cstheme="minorHAnsi"/>
                <w:color w:val="000000" w:themeColor="text1"/>
                <w:sz w:val="22"/>
                <w:shd w:val="clear" w:color="auto" w:fill="FFFFFF"/>
              </w:rPr>
              <w:t>.</w:t>
            </w:r>
            <w:r w:rsidR="00D70199">
              <w:rPr>
                <w:rFonts w:asciiTheme="minorHAnsi" w:hAnsiTheme="minorHAnsi" w:cstheme="minorHAnsi"/>
                <w:color w:val="000000" w:themeColor="text1"/>
                <w:shd w:val="clear" w:color="auto" w:fill="FFFFFF"/>
              </w:rPr>
              <w:t xml:space="preserve"> The article by Jones, Bellet, </w:t>
            </w:r>
            <w:r w:rsidR="00042480">
              <w:rPr>
                <w:rFonts w:asciiTheme="minorHAnsi" w:hAnsiTheme="minorHAnsi" w:cstheme="minorHAnsi"/>
                <w:color w:val="000000" w:themeColor="text1"/>
                <w:shd w:val="clear" w:color="auto" w:fill="FFFFFF"/>
              </w:rPr>
              <w:t xml:space="preserve">&amp; </w:t>
            </w:r>
            <w:r w:rsidR="00D70199">
              <w:rPr>
                <w:rFonts w:asciiTheme="minorHAnsi" w:hAnsiTheme="minorHAnsi" w:cstheme="minorHAnsi"/>
                <w:color w:val="000000" w:themeColor="text1"/>
                <w:shd w:val="clear" w:color="auto" w:fill="FFFFFF"/>
              </w:rPr>
              <w:t>McNally</w:t>
            </w:r>
            <w:r w:rsidR="00AA2682">
              <w:rPr>
                <w:rFonts w:asciiTheme="minorHAnsi" w:hAnsiTheme="minorHAnsi" w:cstheme="minorHAnsi"/>
                <w:color w:val="000000" w:themeColor="text1"/>
                <w:shd w:val="clear" w:color="auto" w:fill="FFFFFF"/>
              </w:rPr>
              <w:t xml:space="preserve"> (2020)</w:t>
            </w:r>
            <w:r w:rsidR="00FB66A9">
              <w:rPr>
                <w:rFonts w:asciiTheme="minorHAnsi" w:hAnsiTheme="minorHAnsi" w:cstheme="minorHAnsi"/>
                <w:color w:val="000000" w:themeColor="text1"/>
                <w:shd w:val="clear" w:color="auto" w:fill="FFFFFF"/>
              </w:rPr>
              <w:t>, cited</w:t>
            </w:r>
            <w:r w:rsidR="00AA2682">
              <w:rPr>
                <w:rFonts w:asciiTheme="minorHAnsi" w:hAnsiTheme="minorHAnsi" w:cstheme="minorHAnsi"/>
                <w:color w:val="000000" w:themeColor="text1"/>
                <w:shd w:val="clear" w:color="auto" w:fill="FFFFFF"/>
              </w:rPr>
              <w:t xml:space="preserve"> in the “Recommended Readings” section, i</w:t>
            </w:r>
            <w:r w:rsidR="00D70199">
              <w:rPr>
                <w:rFonts w:asciiTheme="minorHAnsi" w:hAnsiTheme="minorHAnsi" w:cstheme="minorHAnsi"/>
                <w:color w:val="000000" w:themeColor="text1"/>
                <w:shd w:val="clear" w:color="auto" w:fill="FFFFFF"/>
              </w:rPr>
              <w:t>s a review of this associated research</w:t>
            </w:r>
            <w:r w:rsidR="008B4E41" w:rsidRPr="008B4E41">
              <w:rPr>
                <w:rFonts w:asciiTheme="minorHAnsi" w:hAnsiTheme="minorHAnsi" w:cstheme="minorHAnsi"/>
                <w:color w:val="000000" w:themeColor="text1"/>
                <w:sz w:val="22"/>
                <w:shd w:val="clear" w:color="auto" w:fill="FFFFFF"/>
              </w:rPr>
              <w:t>.</w:t>
            </w:r>
            <w:r w:rsidR="00FB66A9">
              <w:rPr>
                <w:rFonts w:asciiTheme="minorHAnsi" w:hAnsiTheme="minorHAnsi" w:cstheme="minorHAnsi"/>
                <w:color w:val="000000" w:themeColor="text1"/>
                <w:shd w:val="clear" w:color="auto" w:fill="FFFFFF"/>
              </w:rPr>
              <w:t xml:space="preserve"> </w:t>
            </w:r>
          </w:p>
          <w:p w14:paraId="4A55D90F" w14:textId="5A74FF12" w:rsidR="00042480" w:rsidRDefault="00042480" w:rsidP="008F19B9">
            <w:pPr>
              <w:contextualSpacing w:val="0"/>
              <w:rPr>
                <w:rFonts w:asciiTheme="minorHAnsi" w:hAnsiTheme="minorHAnsi" w:cstheme="minorHAnsi"/>
                <w:color w:val="000000" w:themeColor="text1"/>
                <w:shd w:val="clear" w:color="auto" w:fill="FFFFFF"/>
              </w:rPr>
            </w:pPr>
          </w:p>
          <w:p w14:paraId="568B4868" w14:textId="51C62FB6" w:rsidR="000754B6" w:rsidRDefault="00042480" w:rsidP="008F19B9">
            <w:pPr>
              <w:contextualSpacing w:val="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In Jones, Bellet, &amp; Mcnally </w:t>
            </w:r>
            <w:r w:rsidR="005C3971">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2020</w:t>
            </w:r>
            <w:r w:rsidR="005C3971">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researchers found that trigger warnings did not reduce anxiety across the sample size and did not reduce anxiety for those in the study who met a clinical cutoff for PTSD symptoms</w:t>
            </w:r>
            <w:r w:rsidR="008B4E41" w:rsidRPr="008B4E41">
              <w:rPr>
                <w:rFonts w:asciiTheme="minorHAnsi" w:hAnsiTheme="minorHAnsi" w:cstheme="minorHAnsi"/>
                <w:color w:val="000000" w:themeColor="text1"/>
                <w:sz w:val="22"/>
                <w:shd w:val="clear" w:color="auto" w:fill="FFFFFF"/>
              </w:rPr>
              <w:t>.</w:t>
            </w:r>
            <w:r>
              <w:rPr>
                <w:rFonts w:asciiTheme="minorHAnsi" w:hAnsiTheme="minorHAnsi" w:cstheme="minorHAnsi"/>
                <w:color w:val="000000" w:themeColor="text1"/>
                <w:shd w:val="clear" w:color="auto" w:fill="FFFFFF"/>
              </w:rPr>
              <w:t xml:space="preserve"> Additionally, it was found that trigger warnings led to small increases in anxiety rather than decreases</w:t>
            </w:r>
            <w:r w:rsidR="008B4E41" w:rsidRPr="008B4E41">
              <w:rPr>
                <w:rFonts w:asciiTheme="minorHAnsi" w:hAnsiTheme="minorHAnsi" w:cstheme="minorHAnsi"/>
                <w:color w:val="000000" w:themeColor="text1"/>
                <w:sz w:val="22"/>
                <w:shd w:val="clear" w:color="auto" w:fill="FFFFFF"/>
              </w:rPr>
              <w:t>.</w:t>
            </w:r>
            <w:r>
              <w:rPr>
                <w:rFonts w:asciiTheme="minorHAnsi" w:hAnsiTheme="minorHAnsi" w:cstheme="minorHAnsi"/>
                <w:color w:val="000000" w:themeColor="text1"/>
                <w:shd w:val="clear" w:color="auto" w:fill="FFFFFF"/>
              </w:rPr>
              <w:t xml:space="preserve"> </w:t>
            </w:r>
            <w:r w:rsidR="00EE18B6">
              <w:rPr>
                <w:rFonts w:asciiTheme="minorHAnsi" w:hAnsiTheme="minorHAnsi" w:cstheme="minorHAnsi"/>
                <w:color w:val="000000" w:themeColor="text1"/>
                <w:shd w:val="clear" w:color="auto" w:fill="FFFFFF"/>
              </w:rPr>
              <w:t>For those who self-identified as trauma survivors, the study showed that trigger warnings can increase the “narrative centrality of trauma” for them</w:t>
            </w:r>
            <w:r w:rsidR="008B4E41" w:rsidRPr="008B4E41">
              <w:rPr>
                <w:rFonts w:asciiTheme="minorHAnsi" w:hAnsiTheme="minorHAnsi" w:cstheme="minorHAnsi"/>
                <w:color w:val="000000" w:themeColor="text1"/>
                <w:sz w:val="22"/>
                <w:shd w:val="clear" w:color="auto" w:fill="FFFFFF"/>
              </w:rPr>
              <w:t>.</w:t>
            </w:r>
            <w:r w:rsidR="00EE18B6">
              <w:rPr>
                <w:rFonts w:asciiTheme="minorHAnsi" w:hAnsiTheme="minorHAnsi" w:cstheme="minorHAnsi"/>
                <w:color w:val="000000" w:themeColor="text1"/>
                <w:shd w:val="clear" w:color="auto" w:fill="FFFFFF"/>
              </w:rPr>
              <w:t xml:space="preserve"> </w:t>
            </w:r>
            <w:r w:rsidR="00047474">
              <w:rPr>
                <w:rFonts w:asciiTheme="minorHAnsi" w:hAnsiTheme="minorHAnsi" w:cstheme="minorHAnsi"/>
                <w:color w:val="000000" w:themeColor="text1"/>
                <w:shd w:val="clear" w:color="auto" w:fill="FFFFFF"/>
              </w:rPr>
              <w:t>The authors concluded that practices such as implementing trigger warnings must be thoroughly vetted through scientific techniques before adopted</w:t>
            </w:r>
            <w:r w:rsidR="008B4E41" w:rsidRPr="008B4E41">
              <w:rPr>
                <w:rFonts w:asciiTheme="minorHAnsi" w:hAnsiTheme="minorHAnsi" w:cstheme="minorHAnsi"/>
                <w:color w:val="000000" w:themeColor="text1"/>
                <w:sz w:val="22"/>
                <w:shd w:val="clear" w:color="auto" w:fill="FFFFFF"/>
              </w:rPr>
              <w:t>.</w:t>
            </w:r>
            <w:r w:rsidR="0051357A">
              <w:rPr>
                <w:rFonts w:asciiTheme="minorHAnsi" w:hAnsiTheme="minorHAnsi" w:cstheme="minorHAnsi"/>
                <w:color w:val="000000" w:themeColor="text1"/>
                <w:shd w:val="clear" w:color="auto" w:fill="FFFFFF"/>
              </w:rPr>
              <w:t xml:space="preserve"> </w:t>
            </w:r>
            <w:r w:rsidR="00BC05AD">
              <w:rPr>
                <w:rFonts w:asciiTheme="minorHAnsi" w:hAnsiTheme="minorHAnsi" w:cstheme="minorHAnsi"/>
                <w:color w:val="000000" w:themeColor="text1"/>
                <w:shd w:val="clear" w:color="auto" w:fill="FFFFFF"/>
              </w:rPr>
              <w:t xml:space="preserve">Although there is increasing scientific study regarding the efficacy of trigger warnings in the classroom, </w:t>
            </w:r>
            <w:r w:rsidR="00DD46F2">
              <w:rPr>
                <w:rFonts w:asciiTheme="minorHAnsi" w:hAnsiTheme="minorHAnsi" w:cstheme="minorHAnsi"/>
                <w:color w:val="000000" w:themeColor="text1"/>
                <w:shd w:val="clear" w:color="auto" w:fill="FFFFFF"/>
              </w:rPr>
              <w:t xml:space="preserve">it remains </w:t>
            </w:r>
            <w:r w:rsidR="003102AA">
              <w:rPr>
                <w:rFonts w:asciiTheme="minorHAnsi" w:hAnsiTheme="minorHAnsi" w:cstheme="minorHAnsi"/>
                <w:color w:val="000000" w:themeColor="text1"/>
                <w:shd w:val="clear" w:color="auto" w:fill="FFFFFF"/>
              </w:rPr>
              <w:t>likely that you will encounter students who request content and trigger warnings in the classroom</w:t>
            </w:r>
            <w:r w:rsidR="008B4E41" w:rsidRPr="008B4E41">
              <w:rPr>
                <w:rFonts w:asciiTheme="minorHAnsi" w:hAnsiTheme="minorHAnsi" w:cstheme="minorHAnsi"/>
                <w:color w:val="000000" w:themeColor="text1"/>
                <w:sz w:val="22"/>
                <w:shd w:val="clear" w:color="auto" w:fill="FFFFFF"/>
              </w:rPr>
              <w:t>.</w:t>
            </w:r>
            <w:r w:rsidR="00001226">
              <w:rPr>
                <w:rFonts w:asciiTheme="minorHAnsi" w:hAnsiTheme="minorHAnsi" w:cstheme="minorHAnsi"/>
                <w:color w:val="000000" w:themeColor="text1"/>
                <w:shd w:val="clear" w:color="auto" w:fill="FFFFFF"/>
              </w:rPr>
              <w:t xml:space="preserve"> Content and trigger warnings are intended to serve all students, not only those who have a clinical diagnosis of PTSD</w:t>
            </w:r>
            <w:r w:rsidR="008B4E41" w:rsidRPr="008B4E41">
              <w:rPr>
                <w:rFonts w:asciiTheme="minorHAnsi" w:hAnsiTheme="minorHAnsi" w:cstheme="minorHAnsi"/>
                <w:color w:val="000000" w:themeColor="text1"/>
                <w:sz w:val="22"/>
                <w:shd w:val="clear" w:color="auto" w:fill="FFFFFF"/>
              </w:rPr>
              <w:t>.</w:t>
            </w:r>
            <w:r w:rsidR="00001226">
              <w:rPr>
                <w:rFonts w:asciiTheme="minorHAnsi" w:hAnsiTheme="minorHAnsi" w:cstheme="minorHAnsi"/>
                <w:color w:val="000000" w:themeColor="text1"/>
                <w:shd w:val="clear" w:color="auto" w:fill="FFFFFF"/>
              </w:rPr>
              <w:t xml:space="preserve"> According to the </w:t>
            </w:r>
            <w:hyperlink r:id="rId8" w:history="1">
              <w:r w:rsidR="00001226" w:rsidRPr="000754B6">
                <w:rPr>
                  <w:rStyle w:val="Hyperlink"/>
                  <w:rFonts w:asciiTheme="minorHAnsi" w:hAnsiTheme="minorHAnsi" w:cstheme="minorHAnsi"/>
                  <w:shd w:val="clear" w:color="auto" w:fill="FFFFFF"/>
                </w:rPr>
                <w:t>National Center for PTSD</w:t>
              </w:r>
            </w:hyperlink>
            <w:r w:rsidR="00001226">
              <w:rPr>
                <w:rFonts w:asciiTheme="minorHAnsi" w:hAnsiTheme="minorHAnsi" w:cstheme="minorHAnsi"/>
                <w:color w:val="000000" w:themeColor="text1"/>
                <w:shd w:val="clear" w:color="auto" w:fill="FFFFFF"/>
              </w:rPr>
              <w:t>, approximately 15 million adults have PT</w:t>
            </w:r>
            <w:r w:rsidR="000754B6">
              <w:rPr>
                <w:rFonts w:asciiTheme="minorHAnsi" w:hAnsiTheme="minorHAnsi" w:cstheme="minorHAnsi"/>
                <w:color w:val="000000" w:themeColor="text1"/>
                <w:shd w:val="clear" w:color="auto" w:fill="FFFFFF"/>
              </w:rPr>
              <w:t>SD</w:t>
            </w:r>
            <w:r w:rsidR="00001226">
              <w:rPr>
                <w:rFonts w:asciiTheme="minorHAnsi" w:hAnsiTheme="minorHAnsi" w:cstheme="minorHAnsi"/>
                <w:color w:val="000000" w:themeColor="text1"/>
                <w:shd w:val="clear" w:color="auto" w:fill="FFFFFF"/>
              </w:rPr>
              <w:t xml:space="preserve"> during a given year</w:t>
            </w:r>
            <w:r w:rsidR="008B4E41" w:rsidRPr="008B4E41">
              <w:rPr>
                <w:rFonts w:asciiTheme="minorHAnsi" w:hAnsiTheme="minorHAnsi" w:cstheme="minorHAnsi"/>
                <w:color w:val="000000" w:themeColor="text1"/>
                <w:sz w:val="22"/>
                <w:shd w:val="clear" w:color="auto" w:fill="FFFFFF"/>
              </w:rPr>
              <w:t>.</w:t>
            </w:r>
            <w:r w:rsidR="00280B04">
              <w:rPr>
                <w:rFonts w:asciiTheme="minorHAnsi" w:hAnsiTheme="minorHAnsi" w:cstheme="minorHAnsi"/>
                <w:color w:val="000000" w:themeColor="text1"/>
                <w:sz w:val="22"/>
                <w:shd w:val="clear" w:color="auto" w:fill="FFFFFF"/>
              </w:rPr>
              <w:t xml:space="preserve"> Moreover, about 6 of every 10 men or 5 of every 10 women experience at least one trauma in their lives, with some not receiving a PTSD diagnosis.</w:t>
            </w:r>
            <w:r w:rsidR="000754B6">
              <w:rPr>
                <w:rFonts w:asciiTheme="minorHAnsi" w:hAnsiTheme="minorHAnsi" w:cstheme="minorHAnsi"/>
                <w:color w:val="000000" w:themeColor="text1"/>
                <w:shd w:val="clear" w:color="auto" w:fill="FFFFFF"/>
              </w:rPr>
              <w:t xml:space="preserve"> Thus, it is likely that not every student who asks for content and trigger warnings or who could benefit from them will have a clinical diagnosis of PTSD</w:t>
            </w:r>
            <w:r w:rsidR="008B4E41" w:rsidRPr="008B4E41">
              <w:rPr>
                <w:rFonts w:asciiTheme="minorHAnsi" w:hAnsiTheme="minorHAnsi" w:cstheme="minorHAnsi"/>
                <w:color w:val="000000" w:themeColor="text1"/>
                <w:sz w:val="22"/>
                <w:shd w:val="clear" w:color="auto" w:fill="FFFFFF"/>
              </w:rPr>
              <w:t>.</w:t>
            </w:r>
            <w:r w:rsidR="003102AA">
              <w:rPr>
                <w:rFonts w:asciiTheme="minorHAnsi" w:hAnsiTheme="minorHAnsi" w:cstheme="minorHAnsi"/>
                <w:color w:val="000000" w:themeColor="text1"/>
                <w:shd w:val="clear" w:color="auto" w:fill="FFFFFF"/>
              </w:rPr>
              <w:t xml:space="preserve"> </w:t>
            </w:r>
          </w:p>
          <w:p w14:paraId="2F47FFF9" w14:textId="77777777" w:rsidR="000754B6" w:rsidRDefault="000754B6" w:rsidP="008F19B9">
            <w:pPr>
              <w:contextualSpacing w:val="0"/>
              <w:rPr>
                <w:rFonts w:asciiTheme="minorHAnsi" w:hAnsiTheme="minorHAnsi" w:cstheme="minorHAnsi"/>
                <w:color w:val="000000" w:themeColor="text1"/>
                <w:shd w:val="clear" w:color="auto" w:fill="FFFFFF"/>
              </w:rPr>
            </w:pPr>
          </w:p>
          <w:p w14:paraId="661B92C0" w14:textId="55CC438F" w:rsidR="00BC7F74" w:rsidRDefault="000754B6" w:rsidP="008F19B9">
            <w:pPr>
              <w:contextualSpacing w:val="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W</w:t>
            </w:r>
            <w:r w:rsidR="001923FF" w:rsidRPr="001734B2">
              <w:rPr>
                <w:rFonts w:asciiTheme="minorHAnsi" w:hAnsiTheme="minorHAnsi" w:cstheme="minorHAnsi"/>
                <w:color w:val="000000" w:themeColor="text1"/>
                <w:shd w:val="clear" w:color="auto" w:fill="FFFFFF"/>
              </w:rPr>
              <w:t xml:space="preserve">hile there </w:t>
            </w:r>
            <w:r w:rsidR="00810E6E">
              <w:rPr>
                <w:rFonts w:asciiTheme="minorHAnsi" w:hAnsiTheme="minorHAnsi" w:cstheme="minorHAnsi"/>
                <w:color w:val="000000" w:themeColor="text1"/>
                <w:shd w:val="clear" w:color="auto" w:fill="FFFFFF"/>
              </w:rPr>
              <w:t>continues to be debate</w:t>
            </w:r>
            <w:r w:rsidR="001923FF" w:rsidRPr="007C3149">
              <w:rPr>
                <w:rFonts w:asciiTheme="minorHAnsi" w:hAnsiTheme="minorHAnsi" w:cstheme="minorHAnsi"/>
                <w:color w:val="3A3A3A"/>
                <w:shd w:val="clear" w:color="auto" w:fill="FFFFFF"/>
              </w:rPr>
              <w:t> </w:t>
            </w:r>
            <w:r w:rsidR="001923FF" w:rsidRPr="001734B2">
              <w:rPr>
                <w:rFonts w:asciiTheme="minorHAnsi" w:hAnsiTheme="minorHAnsi" w:cstheme="minorHAnsi"/>
                <w:color w:val="000000" w:themeColor="text1"/>
                <w:shd w:val="clear" w:color="auto" w:fill="FFFFFF"/>
              </w:rPr>
              <w:t>over the implementation of content</w:t>
            </w:r>
            <w:r w:rsidR="00810E6E">
              <w:rPr>
                <w:rFonts w:asciiTheme="minorHAnsi" w:hAnsiTheme="minorHAnsi" w:cstheme="minorHAnsi"/>
                <w:color w:val="000000" w:themeColor="text1"/>
                <w:shd w:val="clear" w:color="auto" w:fill="FFFFFF"/>
              </w:rPr>
              <w:t xml:space="preserve"> and trigger</w:t>
            </w:r>
            <w:r w:rsidR="001923FF" w:rsidRPr="001734B2">
              <w:rPr>
                <w:rFonts w:asciiTheme="minorHAnsi" w:hAnsiTheme="minorHAnsi" w:cstheme="minorHAnsi"/>
                <w:color w:val="000000" w:themeColor="text1"/>
                <w:shd w:val="clear" w:color="auto" w:fill="FFFFFF"/>
              </w:rPr>
              <w:t xml:space="preserve"> warnings in the classroom, the debate stems primarily from a misunderstanding regarding what</w:t>
            </w:r>
            <w:r w:rsidR="00810E6E">
              <w:rPr>
                <w:rFonts w:asciiTheme="minorHAnsi" w:hAnsiTheme="minorHAnsi" w:cstheme="minorHAnsi"/>
                <w:color w:val="000000" w:themeColor="text1"/>
                <w:shd w:val="clear" w:color="auto" w:fill="FFFFFF"/>
              </w:rPr>
              <w:t xml:space="preserve"> they</w:t>
            </w:r>
            <w:r w:rsidR="001923FF" w:rsidRPr="001734B2">
              <w:rPr>
                <w:rFonts w:asciiTheme="minorHAnsi" w:hAnsiTheme="minorHAnsi" w:cstheme="minorHAnsi"/>
                <w:color w:val="000000" w:themeColor="text1"/>
                <w:shd w:val="clear" w:color="auto" w:fill="FFFFFF"/>
              </w:rPr>
              <w:t xml:space="preserve"> are, how their use can make a classroom more inclusive for students with mental health disabilities, and how they do or don’t impact instructor liability</w:t>
            </w:r>
            <w:r w:rsidR="008B4E41" w:rsidRPr="008B4E41">
              <w:rPr>
                <w:rFonts w:asciiTheme="minorHAnsi" w:hAnsiTheme="minorHAnsi" w:cstheme="minorHAnsi"/>
                <w:color w:val="000000" w:themeColor="text1"/>
                <w:sz w:val="22"/>
                <w:shd w:val="clear" w:color="auto" w:fill="FFFFFF"/>
              </w:rPr>
              <w:t>.</w:t>
            </w:r>
            <w:r w:rsidR="00FD64E6">
              <w:rPr>
                <w:rFonts w:asciiTheme="minorHAnsi" w:hAnsiTheme="minorHAnsi" w:cstheme="minorHAnsi"/>
                <w:color w:val="000000" w:themeColor="text1"/>
                <w:shd w:val="clear" w:color="auto" w:fill="FFFFFF"/>
              </w:rPr>
              <w:t xml:space="preserve"> When used in the classroom, content and trigger warnings can empower students to take care of themselves however and whenever it becomes necessary</w:t>
            </w:r>
            <w:r w:rsidR="008B4E41" w:rsidRPr="008B4E41">
              <w:rPr>
                <w:rFonts w:asciiTheme="minorHAnsi" w:hAnsiTheme="minorHAnsi" w:cstheme="minorHAnsi"/>
                <w:color w:val="000000" w:themeColor="text1"/>
                <w:sz w:val="22"/>
                <w:shd w:val="clear" w:color="auto" w:fill="FFFFFF"/>
              </w:rPr>
              <w:t>.</w:t>
            </w:r>
            <w:r w:rsidR="009A24C5">
              <w:rPr>
                <w:rFonts w:asciiTheme="minorHAnsi" w:hAnsiTheme="minorHAnsi" w:cstheme="minorHAnsi"/>
                <w:color w:val="000000" w:themeColor="text1"/>
                <w:shd w:val="clear" w:color="auto" w:fill="FFFFFF"/>
              </w:rPr>
              <w:t xml:space="preserve"> </w:t>
            </w:r>
            <w:r w:rsidR="002718BE">
              <w:rPr>
                <w:rFonts w:asciiTheme="minorHAnsi" w:hAnsiTheme="minorHAnsi" w:cstheme="minorHAnsi"/>
                <w:color w:val="000000" w:themeColor="text1"/>
                <w:shd w:val="clear" w:color="auto" w:fill="FFFFFF"/>
              </w:rPr>
              <w:t>As Michael Bugeja</w:t>
            </w:r>
            <w:r w:rsidR="00810E6E">
              <w:rPr>
                <w:rFonts w:asciiTheme="minorHAnsi" w:hAnsiTheme="minorHAnsi" w:cstheme="minorHAnsi"/>
                <w:color w:val="000000" w:themeColor="text1"/>
                <w:shd w:val="clear" w:color="auto" w:fill="FFFFFF"/>
              </w:rPr>
              <w:t xml:space="preserve"> (2021)</w:t>
            </w:r>
            <w:r w:rsidR="002718BE">
              <w:rPr>
                <w:rFonts w:asciiTheme="minorHAnsi" w:hAnsiTheme="minorHAnsi" w:cstheme="minorHAnsi"/>
                <w:color w:val="000000" w:themeColor="text1"/>
                <w:shd w:val="clear" w:color="auto" w:fill="FFFFFF"/>
              </w:rPr>
              <w:t xml:space="preserve">, an Iowa State journalism professor </w:t>
            </w:r>
            <w:r w:rsidR="009A24C5">
              <w:rPr>
                <w:rFonts w:asciiTheme="minorHAnsi" w:hAnsiTheme="minorHAnsi" w:cstheme="minorHAnsi"/>
                <w:color w:val="000000" w:themeColor="text1"/>
                <w:shd w:val="clear" w:color="auto" w:fill="FFFFFF"/>
              </w:rPr>
              <w:t>who implements trigger warnings s</w:t>
            </w:r>
            <w:r w:rsidR="002718BE">
              <w:rPr>
                <w:rFonts w:asciiTheme="minorHAnsi" w:hAnsiTheme="minorHAnsi" w:cstheme="minorHAnsi"/>
                <w:color w:val="000000" w:themeColor="text1"/>
                <w:shd w:val="clear" w:color="auto" w:fill="FFFFFF"/>
              </w:rPr>
              <w:t>tates</w:t>
            </w:r>
            <w:r w:rsidR="00DE3EE7">
              <w:rPr>
                <w:rFonts w:asciiTheme="minorHAnsi" w:hAnsiTheme="minorHAnsi" w:cstheme="minorHAnsi"/>
                <w:color w:val="000000" w:themeColor="text1"/>
                <w:shd w:val="clear" w:color="auto" w:fill="FFFFFF"/>
              </w:rPr>
              <w:t>:</w:t>
            </w:r>
          </w:p>
          <w:p w14:paraId="31C7584F" w14:textId="6BDAB7BE" w:rsidR="00042480" w:rsidRDefault="00BC7F74" w:rsidP="00AA2682">
            <w:pPr>
              <w:ind w:left="720"/>
              <w:contextualSpacing w:val="0"/>
              <w:rPr>
                <w:rFonts w:asciiTheme="minorHAnsi" w:hAnsiTheme="minorHAnsi" w:cstheme="minorHAnsi"/>
                <w:color w:val="000000" w:themeColor="text1"/>
                <w:shd w:val="clear" w:color="auto" w:fill="FFFFFF"/>
              </w:rPr>
            </w:pPr>
            <w:r w:rsidRPr="00BC7F74">
              <w:rPr>
                <w:rFonts w:asciiTheme="minorHAnsi" w:hAnsiTheme="minorHAnsi" w:cstheme="minorHAnsi"/>
                <w:color w:val="000000" w:themeColor="text1"/>
                <w:szCs w:val="24"/>
                <w:shd w:val="clear" w:color="auto" w:fill="FFFFFF"/>
              </w:rPr>
              <w:lastRenderedPageBreak/>
              <w:t>Measuring distress in a clinical experiment is one thing; encouraging discussion about distressing topics over an entire semester is another</w:t>
            </w:r>
            <w:r w:rsidR="008B4E41" w:rsidRPr="008B4E41">
              <w:rPr>
                <w:rFonts w:asciiTheme="minorHAnsi" w:hAnsiTheme="minorHAnsi" w:cstheme="minorHAnsi"/>
                <w:color w:val="000000" w:themeColor="text1"/>
                <w:sz w:val="22"/>
                <w:szCs w:val="24"/>
                <w:shd w:val="clear" w:color="auto" w:fill="FFFFFF"/>
              </w:rPr>
              <w:t>.</w:t>
            </w:r>
            <w:r w:rsidRPr="00BC7F74">
              <w:rPr>
                <w:rFonts w:asciiTheme="minorHAnsi" w:hAnsiTheme="minorHAnsi" w:cstheme="minorHAnsi"/>
                <w:color w:val="000000" w:themeColor="text1"/>
                <w:szCs w:val="24"/>
                <w:shd w:val="clear" w:color="auto" w:fill="FFFFFF"/>
              </w:rPr>
              <w:t xml:space="preserve"> Warning an incoming class about the absence of intellectual safe spaces is one thing; providing those spaces is another</w:t>
            </w:r>
            <w:r w:rsidR="008B4E41" w:rsidRPr="008B4E41">
              <w:rPr>
                <w:rFonts w:asciiTheme="minorHAnsi" w:hAnsiTheme="minorHAnsi" w:cstheme="minorHAnsi"/>
                <w:color w:val="000000" w:themeColor="text1"/>
                <w:sz w:val="22"/>
                <w:szCs w:val="24"/>
                <w:shd w:val="clear" w:color="auto" w:fill="FFFFFF"/>
              </w:rPr>
              <w:t>.</w:t>
            </w:r>
            <w:r w:rsidRPr="00BC7F74">
              <w:rPr>
                <w:rFonts w:asciiTheme="minorHAnsi" w:hAnsiTheme="minorHAnsi" w:cstheme="minorHAnsi"/>
                <w:color w:val="000000" w:themeColor="text1"/>
                <w:szCs w:val="24"/>
                <w:shd w:val="clear" w:color="auto" w:fill="FFFFFF"/>
              </w:rPr>
              <w:t xml:space="preserve"> Concerns about threats to academic freedom is one thing; exercising freedom responsibly is another</w:t>
            </w:r>
            <w:r w:rsidR="008B4E41" w:rsidRPr="008B4E41">
              <w:rPr>
                <w:rFonts w:asciiTheme="minorHAnsi" w:hAnsiTheme="minorHAnsi" w:cstheme="minorHAnsi"/>
                <w:color w:val="000000" w:themeColor="text1"/>
                <w:sz w:val="22"/>
                <w:szCs w:val="24"/>
                <w:shd w:val="clear" w:color="auto" w:fill="FFFFFF"/>
              </w:rPr>
              <w:t>.</w:t>
            </w:r>
            <w:r w:rsidR="001923FF" w:rsidRPr="00BC7F74">
              <w:rPr>
                <w:rFonts w:asciiTheme="minorHAnsi" w:hAnsiTheme="minorHAnsi" w:cstheme="minorHAnsi"/>
                <w:color w:val="000000" w:themeColor="text1"/>
                <w:shd w:val="clear" w:color="auto" w:fill="FFFFFF"/>
              </w:rPr>
              <w:t xml:space="preserve"> </w:t>
            </w:r>
          </w:p>
          <w:p w14:paraId="70E915FC" w14:textId="77777777" w:rsidR="0080598C" w:rsidRDefault="0080598C" w:rsidP="00AA2682">
            <w:pPr>
              <w:ind w:left="720"/>
              <w:contextualSpacing w:val="0"/>
              <w:rPr>
                <w:rFonts w:asciiTheme="minorHAnsi" w:hAnsiTheme="minorHAnsi" w:cstheme="minorHAnsi"/>
                <w:color w:val="000000" w:themeColor="text1"/>
                <w:shd w:val="clear" w:color="auto" w:fill="FFFFFF"/>
              </w:rPr>
            </w:pPr>
          </w:p>
          <w:p w14:paraId="586A1A5A" w14:textId="50AF354D" w:rsidR="006E6438" w:rsidRDefault="00133205" w:rsidP="00042480">
            <w:pPr>
              <w:contextualSpacing w:val="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This</w:t>
            </w:r>
            <w:r w:rsidR="005B15A8">
              <w:rPr>
                <w:rFonts w:asciiTheme="minorHAnsi" w:hAnsiTheme="minorHAnsi" w:cstheme="minorHAnsi"/>
                <w:color w:val="000000" w:themeColor="text1"/>
                <w:shd w:val="clear" w:color="auto" w:fill="FFFFFF"/>
              </w:rPr>
              <w:t xml:space="preserve"> resource guide is a </w:t>
            </w:r>
            <w:r w:rsidR="00042480" w:rsidRPr="001734B2">
              <w:rPr>
                <w:rFonts w:asciiTheme="minorHAnsi" w:hAnsiTheme="minorHAnsi" w:cstheme="minorHAnsi"/>
                <w:color w:val="000000" w:themeColor="text1"/>
                <w:shd w:val="clear" w:color="auto" w:fill="FFFFFF"/>
              </w:rPr>
              <w:t>primer to understanding content warnings (sometimes called “content notices” or “trigger warnings”)</w:t>
            </w:r>
            <w:r w:rsidR="008B4E41" w:rsidRPr="008B4E41">
              <w:rPr>
                <w:rFonts w:asciiTheme="minorHAnsi" w:hAnsiTheme="minorHAnsi" w:cstheme="minorHAnsi"/>
                <w:color w:val="000000" w:themeColor="text1"/>
                <w:sz w:val="22"/>
                <w:shd w:val="clear" w:color="auto" w:fill="FFFFFF"/>
              </w:rPr>
              <w:t>.</w:t>
            </w:r>
            <w:r w:rsidR="00042480" w:rsidRPr="001734B2">
              <w:rPr>
                <w:rFonts w:asciiTheme="minorHAnsi" w:hAnsiTheme="minorHAnsi" w:cstheme="minorHAnsi"/>
                <w:color w:val="000000" w:themeColor="text1"/>
                <w:shd w:val="clear" w:color="auto" w:fill="FFFFFF"/>
              </w:rPr>
              <w:t xml:space="preserve"> This guide explains what content and trigger warnings are, </w:t>
            </w:r>
            <w:r w:rsidR="00042480">
              <w:rPr>
                <w:rFonts w:asciiTheme="minorHAnsi" w:hAnsiTheme="minorHAnsi" w:cstheme="minorHAnsi"/>
                <w:color w:val="000000" w:themeColor="text1"/>
                <w:shd w:val="clear" w:color="auto" w:fill="FFFFFF"/>
              </w:rPr>
              <w:t>how they can be</w:t>
            </w:r>
            <w:r w:rsidR="00042480" w:rsidRPr="001734B2">
              <w:rPr>
                <w:rFonts w:asciiTheme="minorHAnsi" w:hAnsiTheme="minorHAnsi" w:cstheme="minorHAnsi"/>
                <w:color w:val="000000" w:themeColor="text1"/>
                <w:shd w:val="clear" w:color="auto" w:fill="FFFFFF"/>
              </w:rPr>
              <w:t xml:space="preserve"> important to include for inclusive classrooms, and how instructors can implement them. </w:t>
            </w:r>
            <w:r w:rsidR="003102AA">
              <w:rPr>
                <w:rFonts w:asciiTheme="minorHAnsi" w:hAnsiTheme="minorHAnsi" w:cstheme="minorHAnsi"/>
                <w:color w:val="000000" w:themeColor="text1"/>
                <w:shd w:val="clear" w:color="auto" w:fill="FFFFFF"/>
              </w:rPr>
              <w:t>The goal of this resource guide is to provide instructors with the relevant research and information regarding content and trigger warnings.</w:t>
            </w:r>
            <w:r w:rsidR="006E6438">
              <w:rPr>
                <w:rFonts w:asciiTheme="minorHAnsi" w:hAnsiTheme="minorHAnsi" w:cstheme="minorHAnsi"/>
                <w:color w:val="000000" w:themeColor="text1"/>
                <w:shd w:val="clear" w:color="auto" w:fill="FFFFFF"/>
              </w:rPr>
              <w:t xml:space="preserve"> For a variety of viewpoints and research on this topic, review the recommended readings section.</w:t>
            </w:r>
            <w:r w:rsidR="006E6438" w:rsidRPr="001734B2">
              <w:rPr>
                <w:rFonts w:asciiTheme="minorHAnsi" w:hAnsiTheme="minorHAnsi" w:cstheme="minorHAnsi"/>
                <w:color w:val="000000" w:themeColor="text1"/>
                <w:shd w:val="clear" w:color="auto" w:fill="FFFFFF"/>
              </w:rPr>
              <w:t xml:space="preserve"> Potentially unfamiliar vocabulary is in bold text.</w:t>
            </w:r>
          </w:p>
          <w:p w14:paraId="34394130" w14:textId="77777777" w:rsidR="006E6438" w:rsidRDefault="006D44E5" w:rsidP="00042480">
            <w:pPr>
              <w:contextualSpacing w:val="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 </w:t>
            </w:r>
          </w:p>
          <w:p w14:paraId="0AD24DF2" w14:textId="124D81A5" w:rsidR="005E5532" w:rsidRDefault="009A24C5" w:rsidP="008F19B9">
            <w:pPr>
              <w:contextualSpacing w:val="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Lastly, it should be noted that even with the implementation of content and trigger warnings, there may be a discussion or piece of content that is distressing to students. Ensuring an inclusive and safe classroom extends beyond content and trigger warnings. </w:t>
            </w:r>
            <w:r w:rsidR="006E6438">
              <w:rPr>
                <w:rFonts w:asciiTheme="minorHAnsi" w:hAnsiTheme="minorHAnsi" w:cstheme="minorHAnsi"/>
                <w:color w:val="000000" w:themeColor="text1"/>
                <w:shd w:val="clear" w:color="auto" w:fill="FFFFFF"/>
              </w:rPr>
              <w:t xml:space="preserve">Listening to student concerns and connecting students to additional support resources on campus must be part of our practice. A list of U-M student support services can be found at the end of this resource guide. </w:t>
            </w:r>
          </w:p>
          <w:p w14:paraId="07434D0F" w14:textId="77777777" w:rsidR="001923FF" w:rsidRPr="007C3149" w:rsidRDefault="001923FF" w:rsidP="00DC0B78">
            <w:pPr>
              <w:contextualSpacing w:val="0"/>
              <w:rPr>
                <w:rFonts w:asciiTheme="minorHAnsi" w:hAnsiTheme="minorHAnsi" w:cstheme="minorHAnsi"/>
                <w:sz w:val="22"/>
                <w:szCs w:val="22"/>
              </w:rPr>
            </w:pPr>
          </w:p>
        </w:tc>
      </w:tr>
      <w:tr w:rsidR="001923FF" w14:paraId="3377A8F6" w14:textId="77777777" w:rsidTr="006E0C3C">
        <w:trPr>
          <w:trHeight w:val="938"/>
        </w:trPr>
        <w:tc>
          <w:tcPr>
            <w:tcW w:w="2150" w:type="dxa"/>
            <w:shd w:val="clear" w:color="auto" w:fill="F2F2F2" w:themeFill="background1" w:themeFillShade="F2"/>
            <w:tcMar>
              <w:top w:w="140" w:type="dxa"/>
              <w:left w:w="108" w:type="dxa"/>
              <w:right w:w="140" w:type="dxa"/>
            </w:tcMar>
          </w:tcPr>
          <w:p w14:paraId="7BB6D1BC" w14:textId="77777777" w:rsidR="001923FF" w:rsidRPr="00667135" w:rsidRDefault="001923FF" w:rsidP="008F19B9">
            <w:pPr>
              <w:contextualSpacing w:val="0"/>
              <w:rPr>
                <w:rFonts w:ascii="Calibri" w:eastAsia="Calibri" w:hAnsi="Calibri" w:cs="Calibri"/>
                <w:sz w:val="28"/>
                <w:szCs w:val="28"/>
              </w:rPr>
            </w:pPr>
            <w:r w:rsidRPr="00667135">
              <w:rPr>
                <w:rFonts w:ascii="Calibri" w:eastAsia="Calibri" w:hAnsi="Calibri" w:cs="Calibri"/>
                <w:b/>
                <w:sz w:val="28"/>
                <w:szCs w:val="28"/>
              </w:rPr>
              <w:lastRenderedPageBreak/>
              <w:t>Goals</w:t>
            </w:r>
          </w:p>
        </w:tc>
        <w:tc>
          <w:tcPr>
            <w:tcW w:w="9020" w:type="dxa"/>
            <w:tcMar>
              <w:top w:w="140" w:type="dxa"/>
              <w:left w:w="108" w:type="dxa"/>
              <w:right w:w="140" w:type="dxa"/>
            </w:tcMar>
          </w:tcPr>
          <w:p w14:paraId="2F991B73" w14:textId="4FC79A83" w:rsidR="001923FF" w:rsidRDefault="001923FF" w:rsidP="008F19B9">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1734B2">
              <w:rPr>
                <w:rFonts w:asciiTheme="minorHAnsi" w:eastAsia="Times New Roman" w:hAnsiTheme="minorHAnsi" w:cstheme="minorHAnsi"/>
                <w:color w:val="000000" w:themeColor="text1"/>
                <w:szCs w:val="24"/>
              </w:rPr>
              <w:t>To explain what content and trigger warnings are.</w:t>
            </w:r>
          </w:p>
          <w:p w14:paraId="1FBED1E3" w14:textId="77777777" w:rsidR="001923FF" w:rsidRPr="00BC5909" w:rsidRDefault="001923FF" w:rsidP="00BC5909">
            <w:pPr>
              <w:shd w:val="clear" w:color="auto" w:fill="FFFFFF"/>
              <w:contextualSpacing w:val="0"/>
              <w:textAlignment w:val="baseline"/>
              <w:rPr>
                <w:rFonts w:asciiTheme="minorHAnsi" w:eastAsia="Times New Roman" w:hAnsiTheme="minorHAnsi" w:cstheme="minorHAnsi"/>
                <w:color w:val="000000" w:themeColor="text1"/>
                <w:szCs w:val="24"/>
              </w:rPr>
            </w:pPr>
          </w:p>
          <w:p w14:paraId="7686B366" w14:textId="3926F1A4" w:rsidR="001923FF" w:rsidRPr="001734B2" w:rsidRDefault="001923FF" w:rsidP="008F19B9">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1734B2">
              <w:rPr>
                <w:rFonts w:asciiTheme="minorHAnsi" w:eastAsia="Times New Roman" w:hAnsiTheme="minorHAnsi" w:cstheme="minorHAnsi"/>
                <w:color w:val="000000" w:themeColor="text1"/>
                <w:szCs w:val="24"/>
              </w:rPr>
              <w:t>To encourage recognition of the importance of the mental and emotional wellbeing of</w:t>
            </w:r>
            <w:r w:rsidR="00FE7118">
              <w:rPr>
                <w:rFonts w:asciiTheme="minorHAnsi" w:eastAsia="Times New Roman" w:hAnsiTheme="minorHAnsi" w:cstheme="minorHAnsi"/>
                <w:color w:val="000000" w:themeColor="text1"/>
                <w:szCs w:val="24"/>
              </w:rPr>
              <w:t xml:space="preserve"> all</w:t>
            </w:r>
            <w:r w:rsidRPr="001734B2">
              <w:rPr>
                <w:rFonts w:asciiTheme="minorHAnsi" w:eastAsia="Times New Roman" w:hAnsiTheme="minorHAnsi" w:cstheme="minorHAnsi"/>
                <w:color w:val="000000" w:themeColor="text1"/>
                <w:szCs w:val="24"/>
              </w:rPr>
              <w:t xml:space="preserve"> students. </w:t>
            </w:r>
          </w:p>
          <w:p w14:paraId="289D4A44" w14:textId="77777777" w:rsidR="001923FF" w:rsidRPr="001734B2" w:rsidRDefault="001923FF" w:rsidP="008F19B9">
            <w:pPr>
              <w:pStyle w:val="ListParagraph"/>
              <w:rPr>
                <w:rFonts w:asciiTheme="minorHAnsi" w:eastAsia="Times New Roman" w:hAnsiTheme="minorHAnsi" w:cstheme="minorHAnsi"/>
                <w:color w:val="000000" w:themeColor="text1"/>
                <w:szCs w:val="24"/>
              </w:rPr>
            </w:pPr>
          </w:p>
          <w:p w14:paraId="3536D012" w14:textId="77777777" w:rsidR="001923FF" w:rsidRPr="001734B2" w:rsidRDefault="001923FF" w:rsidP="008F19B9">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1734B2">
              <w:rPr>
                <w:rFonts w:asciiTheme="minorHAnsi" w:eastAsia="Times New Roman" w:hAnsiTheme="minorHAnsi" w:cstheme="minorHAnsi"/>
                <w:color w:val="000000" w:themeColor="text1"/>
                <w:szCs w:val="24"/>
              </w:rPr>
              <w:t xml:space="preserve">To clarify the value of content and trigger warnings and how they contribute to inclusive pedagogy. </w:t>
            </w:r>
          </w:p>
          <w:p w14:paraId="12D91351" w14:textId="77777777" w:rsidR="001923FF" w:rsidRPr="001734B2" w:rsidRDefault="001923FF" w:rsidP="008F19B9">
            <w:pPr>
              <w:pStyle w:val="ListParagraph"/>
              <w:rPr>
                <w:rFonts w:asciiTheme="minorHAnsi" w:eastAsia="Times New Roman" w:hAnsiTheme="minorHAnsi" w:cstheme="minorHAnsi"/>
                <w:color w:val="000000" w:themeColor="text1"/>
                <w:szCs w:val="24"/>
              </w:rPr>
            </w:pPr>
          </w:p>
          <w:p w14:paraId="2CC6B68F" w14:textId="77777777" w:rsidR="001923FF" w:rsidRPr="001734B2" w:rsidRDefault="001923FF" w:rsidP="008F19B9">
            <w:pPr>
              <w:pStyle w:val="ListParagraph"/>
              <w:numPr>
                <w:ilvl w:val="0"/>
                <w:numId w:val="2"/>
              </w:numPr>
              <w:shd w:val="clear" w:color="auto" w:fill="FFFFFF"/>
              <w:contextualSpacing w:val="0"/>
              <w:textAlignment w:val="baseline"/>
              <w:rPr>
                <w:rFonts w:asciiTheme="minorHAnsi" w:eastAsia="Times New Roman" w:hAnsiTheme="minorHAnsi" w:cstheme="minorHAnsi"/>
                <w:color w:val="000000" w:themeColor="text1"/>
                <w:szCs w:val="24"/>
              </w:rPr>
            </w:pPr>
            <w:r w:rsidRPr="001734B2">
              <w:rPr>
                <w:rFonts w:asciiTheme="minorHAnsi" w:eastAsia="Times New Roman" w:hAnsiTheme="minorHAnsi" w:cstheme="minorHAnsi"/>
                <w:color w:val="000000" w:themeColor="text1"/>
                <w:szCs w:val="24"/>
              </w:rPr>
              <w:t xml:space="preserve">To offer various ways to implement content and trigger warnings in your classroom. </w:t>
            </w:r>
          </w:p>
          <w:p w14:paraId="5E566543" w14:textId="77777777" w:rsidR="001923FF" w:rsidRPr="00E07197" w:rsidRDefault="001923FF" w:rsidP="008F19B9">
            <w:pPr>
              <w:shd w:val="clear" w:color="auto" w:fill="FFFFFF"/>
              <w:contextualSpacing w:val="0"/>
              <w:textAlignment w:val="baseline"/>
              <w:rPr>
                <w:rFonts w:asciiTheme="minorHAnsi" w:eastAsia="Times New Roman" w:hAnsiTheme="minorHAnsi" w:cstheme="minorHAnsi"/>
                <w:color w:val="000000" w:themeColor="text1"/>
                <w:sz w:val="22"/>
                <w:szCs w:val="22"/>
              </w:rPr>
            </w:pPr>
          </w:p>
        </w:tc>
      </w:tr>
      <w:tr w:rsidR="001923FF" w14:paraId="2498B4AB" w14:textId="77777777" w:rsidTr="006E0C3C">
        <w:tc>
          <w:tcPr>
            <w:tcW w:w="2150" w:type="dxa"/>
            <w:shd w:val="clear" w:color="auto" w:fill="F2F2F2" w:themeFill="background1" w:themeFillShade="F2"/>
            <w:tcMar>
              <w:top w:w="140" w:type="dxa"/>
              <w:left w:w="108" w:type="dxa"/>
              <w:right w:w="140" w:type="dxa"/>
            </w:tcMar>
          </w:tcPr>
          <w:p w14:paraId="1099B53E" w14:textId="77777777" w:rsidR="001923FF" w:rsidRPr="00667135" w:rsidRDefault="001923FF" w:rsidP="008F19B9">
            <w:pPr>
              <w:contextualSpacing w:val="0"/>
              <w:rPr>
                <w:rFonts w:ascii="Calibri" w:eastAsia="Calibri" w:hAnsi="Calibri" w:cs="Calibri"/>
                <w:sz w:val="28"/>
                <w:szCs w:val="28"/>
              </w:rPr>
            </w:pPr>
            <w:r w:rsidRPr="00667135">
              <w:rPr>
                <w:rFonts w:ascii="Calibri" w:eastAsia="Calibri" w:hAnsi="Calibri" w:cs="Calibri"/>
                <w:b/>
                <w:sz w:val="28"/>
                <w:szCs w:val="28"/>
              </w:rPr>
              <w:t xml:space="preserve">Implementation </w:t>
            </w:r>
          </w:p>
        </w:tc>
        <w:tc>
          <w:tcPr>
            <w:tcW w:w="9020" w:type="dxa"/>
            <w:tcMar>
              <w:top w:w="140" w:type="dxa"/>
              <w:left w:w="108" w:type="dxa"/>
              <w:right w:w="140" w:type="dxa"/>
            </w:tcMar>
          </w:tcPr>
          <w:p w14:paraId="73CAD720" w14:textId="77777777" w:rsidR="001923FF" w:rsidRPr="001734B2"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r w:rsidRPr="001734B2">
              <w:rPr>
                <w:rFonts w:asciiTheme="minorHAnsi" w:hAnsiTheme="minorHAnsi" w:cstheme="minorHAnsi"/>
                <w:color w:val="000000" w:themeColor="text1"/>
                <w:shd w:val="clear" w:color="auto" w:fill="FFFFFF"/>
              </w:rPr>
              <w:t>These resources are best reviewed before the planning phase of course design, so the instructor has ample time to consider how they will implement content warnings in addition to working through any discomfort they may have in advance and reviewing their course content with common triggers in mind.</w:t>
            </w:r>
          </w:p>
          <w:p w14:paraId="47ABCB07" w14:textId="77777777" w:rsidR="001923FF" w:rsidRPr="00E07197" w:rsidRDefault="001923FF" w:rsidP="008F19B9">
            <w:pPr>
              <w:shd w:val="clear" w:color="auto" w:fill="FFFFFF"/>
              <w:contextualSpacing w:val="0"/>
              <w:textAlignment w:val="baseline"/>
              <w:rPr>
                <w:rFonts w:asciiTheme="minorHAnsi" w:eastAsia="Times New Roman" w:hAnsiTheme="minorHAnsi" w:cstheme="minorHAnsi"/>
                <w:color w:val="000000" w:themeColor="text1"/>
                <w:sz w:val="22"/>
                <w:szCs w:val="22"/>
              </w:rPr>
            </w:pPr>
          </w:p>
        </w:tc>
      </w:tr>
      <w:tr w:rsidR="001923FF" w14:paraId="28FCC8C2" w14:textId="77777777" w:rsidTr="006E0C3C">
        <w:tc>
          <w:tcPr>
            <w:tcW w:w="2150" w:type="dxa"/>
            <w:shd w:val="clear" w:color="auto" w:fill="F2F2F2" w:themeFill="background1" w:themeFillShade="F2"/>
            <w:tcMar>
              <w:top w:w="140" w:type="dxa"/>
              <w:left w:w="108" w:type="dxa"/>
              <w:right w:w="140" w:type="dxa"/>
            </w:tcMar>
          </w:tcPr>
          <w:p w14:paraId="1157D7E5" w14:textId="77777777" w:rsidR="001923FF" w:rsidRPr="00667135" w:rsidRDefault="001923FF" w:rsidP="008F19B9">
            <w:pPr>
              <w:contextualSpacing w:val="0"/>
              <w:rPr>
                <w:rFonts w:ascii="Calibri" w:eastAsia="Calibri" w:hAnsi="Calibri" w:cs="Calibri"/>
                <w:b/>
                <w:sz w:val="28"/>
                <w:szCs w:val="28"/>
              </w:rPr>
            </w:pPr>
            <w:r w:rsidRPr="00667135">
              <w:rPr>
                <w:rFonts w:ascii="Calibri" w:eastAsia="Calibri" w:hAnsi="Calibri" w:cs="Calibri"/>
                <w:b/>
                <w:sz w:val="28"/>
                <w:szCs w:val="28"/>
              </w:rPr>
              <w:t>Challenges</w:t>
            </w:r>
          </w:p>
        </w:tc>
        <w:tc>
          <w:tcPr>
            <w:tcW w:w="9020" w:type="dxa"/>
            <w:tcMar>
              <w:top w:w="140" w:type="dxa"/>
              <w:left w:w="108" w:type="dxa"/>
              <w:right w:w="140" w:type="dxa"/>
            </w:tcMar>
          </w:tcPr>
          <w:p w14:paraId="72022283" w14:textId="77777777" w:rsidR="001923FF" w:rsidRPr="001734B2" w:rsidRDefault="001923FF" w:rsidP="008F19B9">
            <w:pPr>
              <w:pStyle w:val="ListParagraph"/>
              <w:numPr>
                <w:ilvl w:val="0"/>
                <w:numId w:val="1"/>
              </w:numPr>
              <w:shd w:val="clear" w:color="auto" w:fill="FFFFFF"/>
              <w:contextualSpacing w:val="0"/>
              <w:textAlignment w:val="baseline"/>
              <w:rPr>
                <w:rFonts w:asciiTheme="minorHAnsi" w:eastAsia="Times New Roman" w:hAnsiTheme="minorHAnsi" w:cstheme="minorHAnsi"/>
                <w:color w:val="000000" w:themeColor="text1"/>
                <w:szCs w:val="24"/>
              </w:rPr>
            </w:pPr>
            <w:r w:rsidRPr="001734B2">
              <w:rPr>
                <w:rFonts w:asciiTheme="minorHAnsi" w:eastAsia="Times New Roman" w:hAnsiTheme="minorHAnsi" w:cstheme="minorHAnsi"/>
                <w:color w:val="000000" w:themeColor="text1"/>
                <w:szCs w:val="24"/>
              </w:rPr>
              <w:t xml:space="preserve">Until you develop a sensitization for common triggers, it is easy to forget that they occur and where they occur in your course material. </w:t>
            </w:r>
          </w:p>
          <w:p w14:paraId="56F2EFE1" w14:textId="77777777" w:rsidR="001923FF" w:rsidRPr="001734B2" w:rsidRDefault="001923FF" w:rsidP="008F19B9">
            <w:pPr>
              <w:pStyle w:val="ListParagraph"/>
              <w:shd w:val="clear" w:color="auto" w:fill="FFFFFF"/>
              <w:ind w:left="360"/>
              <w:contextualSpacing w:val="0"/>
              <w:textAlignment w:val="baseline"/>
              <w:rPr>
                <w:rFonts w:asciiTheme="minorHAnsi" w:eastAsia="Times New Roman" w:hAnsiTheme="minorHAnsi" w:cstheme="minorHAnsi"/>
                <w:color w:val="000000" w:themeColor="text1"/>
                <w:szCs w:val="24"/>
              </w:rPr>
            </w:pPr>
          </w:p>
          <w:p w14:paraId="40E960FB" w14:textId="598B8FF4" w:rsidR="001923FF" w:rsidRPr="001734B2" w:rsidRDefault="00622D17" w:rsidP="008F19B9">
            <w:pPr>
              <w:widowControl/>
              <w:numPr>
                <w:ilvl w:val="0"/>
                <w:numId w:val="1"/>
              </w:numPr>
              <w:shd w:val="clear" w:color="auto" w:fill="FFFFFF"/>
              <w:contextualSpacing w:val="0"/>
              <w:textAlignment w:val="baseline"/>
              <w:rPr>
                <w:rFonts w:asciiTheme="minorHAnsi" w:eastAsia="Times New Roman" w:hAnsiTheme="minorHAnsi" w:cstheme="minorHAnsi"/>
                <w:color w:val="000000" w:themeColor="text1"/>
                <w:szCs w:val="24"/>
              </w:rPr>
            </w:pPr>
            <w:r>
              <w:rPr>
                <w:rFonts w:asciiTheme="minorHAnsi" w:eastAsia="Times New Roman" w:hAnsiTheme="minorHAnsi" w:cstheme="minorHAnsi"/>
                <w:color w:val="000000" w:themeColor="text1"/>
                <w:szCs w:val="24"/>
              </w:rPr>
              <w:t>Some may</w:t>
            </w:r>
            <w:r w:rsidR="001923FF" w:rsidRPr="001734B2">
              <w:rPr>
                <w:rFonts w:asciiTheme="minorHAnsi" w:eastAsia="Times New Roman" w:hAnsiTheme="minorHAnsi" w:cstheme="minorHAnsi"/>
                <w:color w:val="000000" w:themeColor="text1"/>
                <w:szCs w:val="24"/>
              </w:rPr>
              <w:t xml:space="preserve"> feel defensive and resistant to the inclusion of content warnings, feeling as though they put restrictions on the instructor and coddle the students. </w:t>
            </w:r>
          </w:p>
          <w:p w14:paraId="543A59A5" w14:textId="7756D739" w:rsidR="001923FF" w:rsidRPr="001734B2" w:rsidRDefault="001923FF" w:rsidP="008F19B9">
            <w:pPr>
              <w:widowControl/>
              <w:numPr>
                <w:ilvl w:val="1"/>
                <w:numId w:val="1"/>
              </w:numPr>
              <w:shd w:val="clear" w:color="auto" w:fill="FFFFFF"/>
              <w:contextualSpacing w:val="0"/>
              <w:textAlignment w:val="baseline"/>
              <w:rPr>
                <w:rFonts w:asciiTheme="minorHAnsi" w:eastAsia="Times New Roman" w:hAnsiTheme="minorHAnsi" w:cstheme="minorHAnsi"/>
                <w:color w:val="000000" w:themeColor="text1"/>
                <w:szCs w:val="24"/>
              </w:rPr>
            </w:pPr>
            <w:r w:rsidRPr="001734B2">
              <w:rPr>
                <w:rFonts w:asciiTheme="minorHAnsi" w:eastAsia="Times New Roman" w:hAnsiTheme="minorHAnsi" w:cstheme="minorHAnsi"/>
                <w:color w:val="000000" w:themeColor="text1"/>
                <w:szCs w:val="24"/>
              </w:rPr>
              <w:t>The inclusion of content warnings is neither restrictive (it does not label anything as off-limits to teach) nor coddling (it does not assume that students</w:t>
            </w:r>
            <w:r w:rsidR="0051357A">
              <w:rPr>
                <w:rFonts w:asciiTheme="minorHAnsi" w:eastAsia="Times New Roman" w:hAnsiTheme="minorHAnsi" w:cstheme="minorHAnsi"/>
                <w:color w:val="000000" w:themeColor="text1"/>
                <w:szCs w:val="24"/>
              </w:rPr>
              <w:t xml:space="preserve"> </w:t>
            </w:r>
            <w:r w:rsidRPr="001734B2">
              <w:rPr>
                <w:rFonts w:asciiTheme="minorHAnsi" w:eastAsia="Times New Roman" w:hAnsiTheme="minorHAnsi" w:cstheme="minorHAnsi"/>
                <w:color w:val="000000" w:themeColor="text1"/>
                <w:szCs w:val="24"/>
              </w:rPr>
              <w:t xml:space="preserve">cannot handle the material, on the contrary, it treats them as adults who can and should attend to their own wellbeing with all available information. </w:t>
            </w:r>
          </w:p>
          <w:p w14:paraId="5D8DEE53" w14:textId="77777777" w:rsidR="001923FF" w:rsidRPr="00E07197" w:rsidRDefault="001923FF" w:rsidP="008F19B9">
            <w:pPr>
              <w:widowControl/>
              <w:shd w:val="clear" w:color="auto" w:fill="FFFFFF"/>
              <w:ind w:left="720"/>
              <w:contextualSpacing w:val="0"/>
              <w:textAlignment w:val="baseline"/>
              <w:rPr>
                <w:rFonts w:asciiTheme="minorHAnsi" w:eastAsia="Times New Roman" w:hAnsiTheme="minorHAnsi" w:cstheme="minorHAnsi"/>
                <w:color w:val="000000" w:themeColor="text1"/>
                <w:sz w:val="22"/>
                <w:szCs w:val="22"/>
              </w:rPr>
            </w:pPr>
          </w:p>
        </w:tc>
      </w:tr>
    </w:tbl>
    <w:p w14:paraId="1E2EAD3D" w14:textId="77777777" w:rsidR="001923FF" w:rsidRDefault="001923FF" w:rsidP="001923FF">
      <w:bookmarkStart w:id="0" w:name="id.gjdgxs" w:colFirst="0" w:colLast="0"/>
      <w:bookmarkEnd w:id="0"/>
    </w:p>
    <w:tbl>
      <w:tblPr>
        <w:tblpPr w:leftFromText="180" w:rightFromText="180" w:vertAnchor="text" w:horzAnchor="margin" w:tblpX="-200" w:tblpY="56"/>
        <w:tblW w:w="1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9110"/>
      </w:tblGrid>
      <w:tr w:rsidR="001923FF" w:rsidRPr="007C3149" w14:paraId="6FF1FA1F" w14:textId="77777777" w:rsidTr="008F19B9">
        <w:trPr>
          <w:trHeight w:val="200"/>
        </w:trPr>
        <w:tc>
          <w:tcPr>
            <w:tcW w:w="11170" w:type="dxa"/>
            <w:gridSpan w:val="2"/>
            <w:shd w:val="clear" w:color="auto" w:fill="auto"/>
            <w:tcMar>
              <w:top w:w="140" w:type="dxa"/>
              <w:left w:w="108" w:type="dxa"/>
              <w:right w:w="140" w:type="dxa"/>
            </w:tcMar>
          </w:tcPr>
          <w:p w14:paraId="7FB8CF34" w14:textId="77777777" w:rsidR="001923FF" w:rsidRPr="00494D09" w:rsidRDefault="001923FF" w:rsidP="008F19B9">
            <w:pPr>
              <w:contextualSpacing w:val="0"/>
              <w:jc w:val="center"/>
              <w:rPr>
                <w:rFonts w:asciiTheme="minorHAnsi" w:hAnsiTheme="minorHAnsi" w:cstheme="minorHAnsi"/>
                <w:b/>
                <w:bCs/>
                <w:color w:val="000000" w:themeColor="text1"/>
                <w:sz w:val="28"/>
                <w:szCs w:val="22"/>
                <w:shd w:val="clear" w:color="auto" w:fill="FFFFFF"/>
              </w:rPr>
            </w:pPr>
            <w:r w:rsidRPr="00494D09">
              <w:rPr>
                <w:rFonts w:asciiTheme="minorHAnsi" w:hAnsiTheme="minorHAnsi" w:cstheme="minorHAnsi"/>
                <w:b/>
                <w:bCs/>
                <w:color w:val="000000" w:themeColor="text1"/>
                <w:sz w:val="28"/>
                <w:szCs w:val="22"/>
                <w:shd w:val="clear" w:color="auto" w:fill="FFFFFF"/>
              </w:rPr>
              <w:t>An Introduction to Content Warnings and Trigger Warnings in the Classroom</w:t>
            </w:r>
          </w:p>
        </w:tc>
      </w:tr>
      <w:tr w:rsidR="001923FF" w:rsidRPr="007C3149" w14:paraId="02126B6A" w14:textId="77777777" w:rsidTr="00C044BD">
        <w:trPr>
          <w:trHeight w:val="200"/>
        </w:trPr>
        <w:tc>
          <w:tcPr>
            <w:tcW w:w="2060" w:type="dxa"/>
            <w:shd w:val="clear" w:color="auto" w:fill="F2F2F2" w:themeFill="background1" w:themeFillShade="F2"/>
            <w:tcMar>
              <w:top w:w="140" w:type="dxa"/>
              <w:left w:w="108" w:type="dxa"/>
              <w:right w:w="140" w:type="dxa"/>
            </w:tcMar>
          </w:tcPr>
          <w:p w14:paraId="31155765" w14:textId="77777777" w:rsidR="001923FF" w:rsidRPr="00C044BD" w:rsidRDefault="001923FF" w:rsidP="008F19B9">
            <w:pPr>
              <w:contextualSpacing w:val="0"/>
              <w:rPr>
                <w:rFonts w:asciiTheme="minorHAnsi" w:hAnsiTheme="minorHAnsi" w:cstheme="minorHAnsi"/>
                <w:color w:val="000000" w:themeColor="text1"/>
                <w:sz w:val="28"/>
                <w:szCs w:val="28"/>
              </w:rPr>
            </w:pPr>
            <w:r w:rsidRPr="00C044BD">
              <w:rPr>
                <w:rFonts w:asciiTheme="minorHAnsi" w:eastAsia="Calibri" w:hAnsiTheme="minorHAnsi" w:cstheme="minorHAnsi"/>
                <w:b/>
                <w:color w:val="000000" w:themeColor="text1"/>
                <w:sz w:val="28"/>
                <w:szCs w:val="28"/>
              </w:rPr>
              <w:t>What are they?</w:t>
            </w:r>
          </w:p>
        </w:tc>
        <w:tc>
          <w:tcPr>
            <w:tcW w:w="9110" w:type="dxa"/>
            <w:tcMar>
              <w:top w:w="140" w:type="dxa"/>
              <w:left w:w="108" w:type="dxa"/>
              <w:right w:w="140" w:type="dxa"/>
            </w:tcMar>
          </w:tcPr>
          <w:p w14:paraId="1AC69955" w14:textId="77777777" w:rsidR="001923FF" w:rsidRPr="00494D09" w:rsidRDefault="001923FF" w:rsidP="008F19B9">
            <w:p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b/>
                <w:bCs/>
                <w:color w:val="000000" w:themeColor="text1"/>
                <w:shd w:val="clear" w:color="auto" w:fill="FFFFFF"/>
              </w:rPr>
              <w:t>Content warnings</w:t>
            </w:r>
            <w:r w:rsidRPr="00494D09">
              <w:rPr>
                <w:rFonts w:asciiTheme="minorHAnsi" w:hAnsiTheme="minorHAnsi" w:cstheme="minorHAnsi"/>
                <w:color w:val="000000" w:themeColor="text1"/>
                <w:bdr w:val="none" w:sz="0" w:space="0" w:color="auto" w:frame="1"/>
                <w:shd w:val="clear" w:color="auto" w:fill="FFFFFF"/>
              </w:rPr>
              <w:t> are verbal or written notices that precede potentially sensitive content. These notices flag the contents of the material that follows, so readers, listeners, or viewers can prepare themselves to adequately engage or, if necessary, disengage for their own wellbeing. </w:t>
            </w:r>
          </w:p>
          <w:p w14:paraId="4FF50AF9" w14:textId="77777777" w:rsidR="001923FF" w:rsidRPr="00494D09" w:rsidRDefault="001923FF" w:rsidP="008F19B9">
            <w:pPr>
              <w:contextualSpacing w:val="0"/>
              <w:rPr>
                <w:rFonts w:asciiTheme="minorHAnsi" w:hAnsiTheme="minorHAnsi" w:cstheme="minorHAnsi"/>
                <w:color w:val="000000" w:themeColor="text1"/>
                <w:bdr w:val="none" w:sz="0" w:space="0" w:color="auto" w:frame="1"/>
                <w:shd w:val="clear" w:color="auto" w:fill="FFFFFF"/>
              </w:rPr>
            </w:pPr>
          </w:p>
          <w:p w14:paraId="06B2DC09" w14:textId="77777777" w:rsidR="001923FF" w:rsidRPr="00494D09" w:rsidRDefault="001923FF" w:rsidP="008F19B9">
            <w:p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The following content warnings are the most common. Consider what material covered in your course may include these and how you would like to flag them for your students. Students may request additional tags, as this list is not exhaustive:</w:t>
            </w:r>
          </w:p>
          <w:p w14:paraId="16AFF620" w14:textId="77777777" w:rsidR="001923FF" w:rsidRPr="00494D09" w:rsidRDefault="001923FF" w:rsidP="008F19B9">
            <w:pPr>
              <w:contextualSpacing w:val="0"/>
              <w:rPr>
                <w:rFonts w:asciiTheme="minorHAnsi" w:hAnsiTheme="minorHAnsi" w:cstheme="minorHAnsi"/>
                <w:color w:val="000000" w:themeColor="text1"/>
                <w:bdr w:val="none" w:sz="0" w:space="0" w:color="auto" w:frame="1"/>
                <w:shd w:val="clear" w:color="auto" w:fill="FFFFFF"/>
              </w:rPr>
            </w:pPr>
          </w:p>
          <w:p w14:paraId="7781ED95"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Sexual assault</w:t>
            </w:r>
          </w:p>
          <w:p w14:paraId="4E8463AA"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Abuse</w:t>
            </w:r>
          </w:p>
          <w:p w14:paraId="47F05862"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Child abuse/pedophilia/incest</w:t>
            </w:r>
          </w:p>
          <w:p w14:paraId="6A7B8975"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Animal cruelty or animal death</w:t>
            </w:r>
          </w:p>
          <w:p w14:paraId="20552FE3"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Self-harm and suicide</w:t>
            </w:r>
          </w:p>
          <w:p w14:paraId="7F1ADDE5"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Eating disorders, body hatred, and fat phobia</w:t>
            </w:r>
          </w:p>
          <w:p w14:paraId="44BF9081"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Violence</w:t>
            </w:r>
          </w:p>
          <w:p w14:paraId="04177783"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Pornographic content</w:t>
            </w:r>
          </w:p>
          <w:p w14:paraId="13509D7B"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Kidnapping and abduction</w:t>
            </w:r>
          </w:p>
          <w:p w14:paraId="16B636B3"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Death or dying</w:t>
            </w:r>
          </w:p>
          <w:p w14:paraId="675D41A6"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Pregnancy/childbirth</w:t>
            </w:r>
          </w:p>
          <w:p w14:paraId="7FAC6839"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Miscarriages/abortion</w:t>
            </w:r>
          </w:p>
          <w:p w14:paraId="14275AA1"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Blood</w:t>
            </w:r>
          </w:p>
          <w:p w14:paraId="44CC9925"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Mental illness and ableism</w:t>
            </w:r>
          </w:p>
          <w:p w14:paraId="781C054B"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Racism and racial slurs</w:t>
            </w:r>
          </w:p>
          <w:p w14:paraId="6603FAD1"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 xml:space="preserve">Sexism and misogyny </w:t>
            </w:r>
          </w:p>
          <w:p w14:paraId="41BA0568"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Classism</w:t>
            </w:r>
          </w:p>
          <w:p w14:paraId="186E4CB0"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Hateful language direct at religious groups (e.g., Islamophobia, anti-Semitism)</w:t>
            </w:r>
          </w:p>
          <w:p w14:paraId="5A80B09C"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Transphobia and trans misogyny</w:t>
            </w:r>
          </w:p>
          <w:p w14:paraId="1604451D" w14:textId="77777777" w:rsidR="001923FF" w:rsidRPr="00494D09" w:rsidRDefault="001923FF" w:rsidP="001923FF">
            <w:pPr>
              <w:pStyle w:val="ListParagraph"/>
              <w:numPr>
                <w:ilvl w:val="0"/>
                <w:numId w:val="4"/>
              </w:num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 xml:space="preserve">Homophobia and heterosexism </w:t>
            </w:r>
          </w:p>
          <w:p w14:paraId="3CDC275A" w14:textId="77777777" w:rsidR="001923FF" w:rsidRPr="00494D09" w:rsidRDefault="001923FF" w:rsidP="008F19B9">
            <w:pPr>
              <w:contextualSpacing w:val="0"/>
              <w:rPr>
                <w:rFonts w:asciiTheme="minorHAnsi" w:hAnsiTheme="minorHAnsi" w:cstheme="minorHAnsi"/>
                <w:color w:val="000000" w:themeColor="text1"/>
                <w:bdr w:val="none" w:sz="0" w:space="0" w:color="auto" w:frame="1"/>
                <w:shd w:val="clear" w:color="auto" w:fill="FFFFFF"/>
              </w:rPr>
            </w:pPr>
          </w:p>
          <w:p w14:paraId="64DE7BEA" w14:textId="77777777" w:rsidR="001923FF" w:rsidRPr="00494D09" w:rsidRDefault="001923FF" w:rsidP="008F19B9">
            <w:pPr>
              <w:contextualSpacing w:val="0"/>
              <w:rPr>
                <w:rFonts w:asciiTheme="minorHAnsi" w:hAnsiTheme="minorHAnsi" w:cstheme="minorHAnsi"/>
                <w:color w:val="000000" w:themeColor="text1"/>
                <w:bdr w:val="none" w:sz="0" w:space="0" w:color="auto" w:frame="1"/>
                <w:shd w:val="clear" w:color="auto" w:fill="FFFFFF"/>
              </w:rPr>
            </w:pPr>
            <w:r w:rsidRPr="00494D09">
              <w:rPr>
                <w:rFonts w:asciiTheme="minorHAnsi" w:hAnsiTheme="minorHAnsi" w:cstheme="minorHAnsi"/>
                <w:b/>
                <w:bCs/>
                <w:color w:val="000000" w:themeColor="text1"/>
                <w:shd w:val="clear" w:color="auto" w:fill="FFFFFF"/>
              </w:rPr>
              <w:t>Trigger warnings</w:t>
            </w:r>
            <w:r w:rsidRPr="00494D09">
              <w:rPr>
                <w:rFonts w:asciiTheme="minorHAnsi" w:hAnsiTheme="minorHAnsi" w:cstheme="minorHAnsi"/>
                <w:color w:val="000000" w:themeColor="text1"/>
                <w:bdr w:val="none" w:sz="0" w:space="0" w:color="auto" w:frame="1"/>
                <w:shd w:val="clear" w:color="auto" w:fill="FFFFFF"/>
              </w:rPr>
              <w:t> are a specific variety of content warning</w:t>
            </w:r>
            <w:r>
              <w:rPr>
                <w:rFonts w:asciiTheme="minorHAnsi" w:hAnsiTheme="minorHAnsi" w:cstheme="minorHAnsi"/>
                <w:color w:val="000000" w:themeColor="text1"/>
                <w:bdr w:val="none" w:sz="0" w:space="0" w:color="auto" w:frame="1"/>
                <w:shd w:val="clear" w:color="auto" w:fill="FFFFFF"/>
              </w:rPr>
              <w:t>s</w:t>
            </w:r>
            <w:r w:rsidRPr="00494D09">
              <w:rPr>
                <w:rFonts w:asciiTheme="minorHAnsi" w:hAnsiTheme="minorHAnsi" w:cstheme="minorHAnsi"/>
                <w:color w:val="000000" w:themeColor="text1"/>
                <w:bdr w:val="none" w:sz="0" w:space="0" w:color="auto" w:frame="1"/>
                <w:shd w:val="clear" w:color="auto" w:fill="FFFFFF"/>
              </w:rPr>
              <w:t xml:space="preserve"> that attempt to forewarn audiences of content that may cause intense physiological and psychological symptoms for people with </w:t>
            </w:r>
            <w:hyperlink r:id="rId9" w:history="1">
              <w:r w:rsidRPr="00494D09">
                <w:rPr>
                  <w:rStyle w:val="Hyperlink"/>
                  <w:rFonts w:asciiTheme="minorHAnsi" w:hAnsiTheme="minorHAnsi" w:cstheme="minorHAnsi"/>
                  <w:bdr w:val="none" w:sz="0" w:space="0" w:color="auto" w:frame="1"/>
                </w:rPr>
                <w:t>Post Traumatic Stress Disorder (PTSD)</w:t>
              </w:r>
            </w:hyperlink>
            <w:r w:rsidRPr="00494D09">
              <w:rPr>
                <w:rFonts w:asciiTheme="minorHAnsi" w:hAnsiTheme="minorHAnsi" w:cstheme="minorHAnsi"/>
                <w:color w:val="0000FF"/>
                <w:bdr w:val="none" w:sz="0" w:space="0" w:color="auto" w:frame="1"/>
                <w:shd w:val="clear" w:color="auto" w:fill="FFFFFF"/>
              </w:rPr>
              <w:t> </w:t>
            </w:r>
            <w:r w:rsidRPr="00494D09">
              <w:rPr>
                <w:rFonts w:asciiTheme="minorHAnsi" w:hAnsiTheme="minorHAnsi" w:cstheme="minorHAnsi"/>
                <w:color w:val="000000" w:themeColor="text1"/>
                <w:bdr w:val="none" w:sz="0" w:space="0" w:color="auto" w:frame="1"/>
                <w:shd w:val="clear" w:color="auto" w:fill="FFFFFF"/>
              </w:rPr>
              <w:t>and other anxiety disorders. </w:t>
            </w:r>
          </w:p>
          <w:p w14:paraId="4644A024" w14:textId="77777777" w:rsidR="001923FF" w:rsidRPr="00494D09" w:rsidRDefault="001923FF" w:rsidP="008F19B9">
            <w:pPr>
              <w:contextualSpacing w:val="0"/>
              <w:rPr>
                <w:rFonts w:asciiTheme="minorHAnsi" w:hAnsiTheme="minorHAnsi" w:cstheme="minorHAnsi"/>
                <w:color w:val="000000" w:themeColor="text1"/>
                <w:bdr w:val="none" w:sz="0" w:space="0" w:color="auto" w:frame="1"/>
                <w:shd w:val="clear" w:color="auto" w:fill="FFFFFF"/>
              </w:rPr>
            </w:pPr>
          </w:p>
          <w:p w14:paraId="51C060A4" w14:textId="77777777" w:rsidR="001923FF" w:rsidRPr="001734B2" w:rsidRDefault="001923FF" w:rsidP="001923FF">
            <w:pPr>
              <w:pStyle w:val="ListParagraph"/>
              <w:numPr>
                <w:ilvl w:val="0"/>
                <w:numId w:val="4"/>
              </w:numPr>
              <w:contextualSpacing w:val="0"/>
              <w:rPr>
                <w:rFonts w:asciiTheme="minorHAnsi" w:hAnsiTheme="minorHAnsi" w:cstheme="minorHAnsi"/>
                <w:color w:val="000000" w:themeColor="text1"/>
                <w:sz w:val="22"/>
                <w:szCs w:val="22"/>
              </w:rPr>
            </w:pPr>
            <w:r w:rsidRPr="001734B2">
              <w:rPr>
                <w:rFonts w:asciiTheme="minorHAnsi" w:hAnsiTheme="minorHAnsi" w:cstheme="minorHAnsi"/>
                <w:color w:val="000000" w:themeColor="text1"/>
                <w:shd w:val="clear" w:color="auto" w:fill="FFFFFF"/>
              </w:rPr>
              <w:t>PTSD and other anxiety disorders are real mental health disabilities that have physical, emotional, and mental symptoms that are triggered by stimuli that recall an individual’s experience of trauma.</w:t>
            </w:r>
          </w:p>
          <w:p w14:paraId="5C484C11" w14:textId="77777777" w:rsidR="001923FF" w:rsidRPr="001734B2" w:rsidRDefault="001923FF" w:rsidP="008F19B9">
            <w:pPr>
              <w:pStyle w:val="ListParagraph"/>
              <w:contextualSpacing w:val="0"/>
              <w:rPr>
                <w:rFonts w:asciiTheme="minorHAnsi" w:hAnsiTheme="minorHAnsi" w:cstheme="minorHAnsi"/>
                <w:color w:val="000000" w:themeColor="text1"/>
                <w:sz w:val="22"/>
                <w:szCs w:val="22"/>
              </w:rPr>
            </w:pPr>
          </w:p>
          <w:p w14:paraId="5C9B15DF" w14:textId="77777777" w:rsidR="001923FF" w:rsidRPr="001734B2" w:rsidRDefault="001923FF" w:rsidP="001923FF">
            <w:pPr>
              <w:pStyle w:val="ListParagraph"/>
              <w:numPr>
                <w:ilvl w:val="0"/>
                <w:numId w:val="3"/>
              </w:numPr>
              <w:contextualSpacing w:val="0"/>
              <w:rPr>
                <w:rFonts w:asciiTheme="minorHAnsi" w:hAnsiTheme="minorHAnsi" w:cstheme="minorHAnsi"/>
                <w:color w:val="000000" w:themeColor="text1"/>
                <w:sz w:val="22"/>
                <w:szCs w:val="22"/>
              </w:rPr>
            </w:pPr>
            <w:r w:rsidRPr="001734B2">
              <w:rPr>
                <w:rFonts w:asciiTheme="minorHAnsi" w:hAnsiTheme="minorHAnsi" w:cstheme="minorHAnsi"/>
                <w:color w:val="000000" w:themeColor="text1"/>
                <w:shd w:val="clear" w:color="auto" w:fill="FFFFFF"/>
              </w:rPr>
              <w:t>Individuals do not have control over what triggers them, but many have personal strategies they use to cope with triggers when they must be encountered.</w:t>
            </w:r>
          </w:p>
          <w:p w14:paraId="30B21F50" w14:textId="77777777" w:rsidR="001923FF" w:rsidRPr="00853A11" w:rsidRDefault="001923FF" w:rsidP="005F7F53">
            <w:pPr>
              <w:pStyle w:val="ListParagraph"/>
              <w:numPr>
                <w:ilvl w:val="1"/>
                <w:numId w:val="3"/>
              </w:numPr>
              <w:contextualSpacing w:val="0"/>
              <w:rPr>
                <w:rFonts w:asciiTheme="minorHAnsi" w:hAnsiTheme="minorHAnsi" w:cstheme="minorHAnsi"/>
                <w:color w:val="000000" w:themeColor="text1"/>
                <w:sz w:val="22"/>
                <w:szCs w:val="22"/>
              </w:rPr>
            </w:pPr>
            <w:r w:rsidRPr="001734B2">
              <w:rPr>
                <w:rFonts w:asciiTheme="minorHAnsi" w:hAnsiTheme="minorHAnsi" w:cstheme="minorHAnsi"/>
                <w:i/>
                <w:iCs/>
                <w:color w:val="000000" w:themeColor="text1"/>
                <w:bdr w:val="none" w:sz="0" w:space="0" w:color="auto" w:frame="1"/>
                <w:shd w:val="clear" w:color="auto" w:fill="FFFFFF"/>
              </w:rPr>
              <w:t xml:space="preserve">Those strategies generally work best when the trigger is expected and can be prepared for in advance of the encounter. Hence the importance of content or trigger warnings: they give people the forewarning necessary for them to make </w:t>
            </w:r>
            <w:r w:rsidRPr="001734B2">
              <w:rPr>
                <w:rFonts w:asciiTheme="minorHAnsi" w:hAnsiTheme="minorHAnsi" w:cstheme="minorHAnsi"/>
                <w:i/>
                <w:iCs/>
                <w:color w:val="000000" w:themeColor="text1"/>
                <w:bdr w:val="none" w:sz="0" w:space="0" w:color="auto" w:frame="1"/>
                <w:shd w:val="clear" w:color="auto" w:fill="FFFFFF"/>
              </w:rPr>
              <w:lastRenderedPageBreak/>
              <w:t>use of the strategies that will decrease the harmfulness of encountering triggering material.</w:t>
            </w:r>
            <w:r w:rsidRPr="001734B2">
              <w:rPr>
                <w:rFonts w:asciiTheme="minorHAnsi" w:hAnsiTheme="minorHAnsi" w:cstheme="minorHAnsi"/>
                <w:color w:val="000000" w:themeColor="text1"/>
                <w:bdr w:val="none" w:sz="0" w:space="0" w:color="auto" w:frame="1"/>
                <w:shd w:val="clear" w:color="auto" w:fill="FFFFFF"/>
              </w:rPr>
              <w:t>  </w:t>
            </w:r>
          </w:p>
          <w:p w14:paraId="37E5B30A" w14:textId="2E6696C0" w:rsidR="00853A11" w:rsidRPr="005F7F53" w:rsidRDefault="00853A11" w:rsidP="00853A11">
            <w:pPr>
              <w:pStyle w:val="ListParagraph"/>
              <w:ind w:left="1080"/>
              <w:contextualSpacing w:val="0"/>
              <w:rPr>
                <w:rFonts w:asciiTheme="minorHAnsi" w:hAnsiTheme="minorHAnsi" w:cstheme="minorHAnsi"/>
                <w:color w:val="000000" w:themeColor="text1"/>
                <w:sz w:val="22"/>
                <w:szCs w:val="22"/>
              </w:rPr>
            </w:pPr>
          </w:p>
        </w:tc>
      </w:tr>
      <w:tr w:rsidR="001923FF" w:rsidRPr="00505033" w14:paraId="7E76F44B" w14:textId="77777777" w:rsidTr="00C044BD">
        <w:trPr>
          <w:trHeight w:val="938"/>
        </w:trPr>
        <w:tc>
          <w:tcPr>
            <w:tcW w:w="2060" w:type="dxa"/>
            <w:shd w:val="clear" w:color="auto" w:fill="F2F2F2" w:themeFill="background1" w:themeFillShade="F2"/>
            <w:tcMar>
              <w:top w:w="140" w:type="dxa"/>
              <w:left w:w="108" w:type="dxa"/>
              <w:right w:w="140" w:type="dxa"/>
            </w:tcMar>
          </w:tcPr>
          <w:p w14:paraId="17AF80C0" w14:textId="77777777" w:rsidR="001923FF" w:rsidRPr="00C044BD" w:rsidRDefault="001923FF" w:rsidP="008F19B9">
            <w:pPr>
              <w:contextualSpacing w:val="0"/>
              <w:rPr>
                <w:rFonts w:asciiTheme="minorHAnsi" w:eastAsia="Calibri" w:hAnsiTheme="minorHAnsi" w:cstheme="minorHAnsi"/>
                <w:color w:val="000000" w:themeColor="text1"/>
                <w:sz w:val="28"/>
                <w:szCs w:val="28"/>
              </w:rPr>
            </w:pPr>
            <w:r w:rsidRPr="00C044BD">
              <w:rPr>
                <w:rFonts w:asciiTheme="minorHAnsi" w:eastAsia="Calibri" w:hAnsiTheme="minorHAnsi" w:cstheme="minorHAnsi"/>
                <w:b/>
                <w:color w:val="000000" w:themeColor="text1"/>
                <w:sz w:val="28"/>
                <w:szCs w:val="28"/>
              </w:rPr>
              <w:lastRenderedPageBreak/>
              <w:t>Content and Trigger Warnings in Your Classroom</w:t>
            </w:r>
          </w:p>
        </w:tc>
        <w:tc>
          <w:tcPr>
            <w:tcW w:w="9110" w:type="dxa"/>
            <w:tcMar>
              <w:top w:w="140" w:type="dxa"/>
              <w:left w:w="108" w:type="dxa"/>
              <w:right w:w="140" w:type="dxa"/>
            </w:tcMar>
          </w:tcPr>
          <w:p w14:paraId="42EB04EB" w14:textId="77777777"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In the context of the classroom, content warnings might be provided on the syllabus, spoken verbally in lecture</w:t>
            </w:r>
            <w:r>
              <w:rPr>
                <w:rFonts w:asciiTheme="minorHAnsi" w:hAnsiTheme="minorHAnsi" w:cstheme="minorHAnsi"/>
                <w:color w:val="000000" w:themeColor="text1"/>
                <w:shd w:val="clear" w:color="auto" w:fill="FFFFFF"/>
              </w:rPr>
              <w:t>s</w:t>
            </w:r>
            <w:r w:rsidRPr="00494D09">
              <w:rPr>
                <w:rFonts w:asciiTheme="minorHAnsi" w:hAnsiTheme="minorHAnsi" w:cstheme="minorHAnsi"/>
                <w:color w:val="000000" w:themeColor="text1"/>
                <w:shd w:val="clear" w:color="auto" w:fill="FFFFFF"/>
              </w:rPr>
              <w:t>, sent out as emails, or posted on a class website. They might include forewarnings of challenging moments in texts they will read for class, material that will be covered in lecture, videos viewed in class, and topics that the instructor expects will come up in class discussion (read the section below on implementing content warnings for more on this).   </w:t>
            </w:r>
          </w:p>
          <w:p w14:paraId="4D287A92" w14:textId="77777777"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p>
          <w:p w14:paraId="24F30CA8" w14:textId="77777777"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Content warnings and trigger warnings are not intended to censure instructors nor invite students to avoid material that challenges them. On the contrary, warning students of challenging material can help their engagement by giving them the ability to take charge of their own health and learning. When presented with a scene that depicts sexual violence, a student who was assaulted might shut down, disassociate, panic, become angry, or otherwise disengage from the class as they put all their attention into managing the emotional and physical symptoms the triggering material brings up for them. However, if the student is forewarned that the material includes a depiction of sexual violence, they might prepare for it by meditating, seeing their therapist, or simply give themselves more time to work through the material so they can process it under controlled conditions. Or they might still need to disengage and skip the pages that include the depiction or step out of class for a few minutes when the material is being discussed because their mental health and safety are more important than their engagement with the material.</w:t>
            </w:r>
          </w:p>
          <w:p w14:paraId="1B3945CD" w14:textId="77777777"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p>
          <w:p w14:paraId="7F3788DC" w14:textId="77777777"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While it is impossible to account for all potential triggers, which could include smells or sounds that recall a past trauma, some of the most common triggers include representations of sexual violence, oppressive language, gunshots, and representations of self-harm. If you establish sufficient trust with your students</w:t>
            </w:r>
            <w:r>
              <w:rPr>
                <w:rFonts w:asciiTheme="minorHAnsi" w:hAnsiTheme="minorHAnsi" w:cstheme="minorHAnsi"/>
                <w:color w:val="000000" w:themeColor="text1"/>
                <w:shd w:val="clear" w:color="auto" w:fill="FFFFFF"/>
              </w:rPr>
              <w:t xml:space="preserve"> </w:t>
            </w:r>
            <w:r w:rsidRPr="00494D09">
              <w:rPr>
                <w:rFonts w:asciiTheme="minorHAnsi" w:hAnsiTheme="minorHAnsi" w:cstheme="minorHAnsi"/>
                <w:color w:val="000000" w:themeColor="text1"/>
                <w:shd w:val="clear" w:color="auto" w:fill="FFFFFF"/>
              </w:rPr>
              <w:t>and make clear to them that you will do your best to supply any requested trigger warnings, you can provide personalized notices about any material that may be triggering for them. However, trust can be challenging to build and takes time, so the inclusion of warnings for common triggers can be helpful to students who may not feel comfortable telling an instructor they barely know very personal information about their mental health and past trauma. The inclusion of common triggers on your syllabus can also help establish trust so students who need warnings for less common triggers—such as specific phobias—will recognize that you will take their concerns seriously and without judgment.  </w:t>
            </w:r>
          </w:p>
          <w:p w14:paraId="108A5364" w14:textId="77777777"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p>
          <w:p w14:paraId="18923476" w14:textId="32602B36"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 xml:space="preserve">The motive behind including content warnings in classes is based on the simple recognition that our students are people with lives, histories, and struggles that we are not privy to, and cannot always understand. And those lives, histories, and struggles do not stop existing when class starts. Students carry those things with them into class and cannot be expected to turn off their emotions and forget their experiences on a whim, no matter how inconvenient they are to an instructor’s designated learning goals. Including content or trigger warnings is an issue of accessibility, as having panic attacks in class (a common outcome when a trigger is unexpectedly encountered) can prevent a student from learning and adversely impacts their health and wellbeing. The use of content or </w:t>
            </w:r>
            <w:r w:rsidRPr="00494D09">
              <w:rPr>
                <w:rFonts w:asciiTheme="minorHAnsi" w:hAnsiTheme="minorHAnsi" w:cstheme="minorHAnsi"/>
                <w:color w:val="000000" w:themeColor="text1"/>
                <w:shd w:val="clear" w:color="auto" w:fill="FFFFFF"/>
              </w:rPr>
              <w:lastRenderedPageBreak/>
              <w:t>trigger warnings is not “babying” or “coddling” students as some critics suggest; it’s the recognition that the inclusion of people with mental health disabilities matters and shifting the norms of content presentation to include content warnings to better include them is well worth the small effort it costs the instructor to note potentially distressing material.</w:t>
            </w:r>
          </w:p>
          <w:p w14:paraId="3BF343A5" w14:textId="77777777" w:rsidR="001923FF" w:rsidRPr="00494D09" w:rsidRDefault="001923FF" w:rsidP="008F19B9">
            <w:pPr>
              <w:shd w:val="clear" w:color="auto" w:fill="FFFFFF"/>
              <w:contextualSpacing w:val="0"/>
              <w:textAlignment w:val="baseline"/>
              <w:rPr>
                <w:rFonts w:asciiTheme="minorHAnsi" w:eastAsia="Times New Roman" w:hAnsiTheme="minorHAnsi" w:cstheme="minorHAnsi"/>
                <w:color w:val="000000" w:themeColor="text1"/>
                <w:sz w:val="22"/>
                <w:szCs w:val="22"/>
              </w:rPr>
            </w:pPr>
          </w:p>
        </w:tc>
      </w:tr>
      <w:tr w:rsidR="001923FF" w:rsidRPr="00B91874" w14:paraId="131D2B30" w14:textId="77777777" w:rsidTr="00C044BD">
        <w:tc>
          <w:tcPr>
            <w:tcW w:w="2060" w:type="dxa"/>
            <w:shd w:val="clear" w:color="auto" w:fill="F2F2F2" w:themeFill="background1" w:themeFillShade="F2"/>
            <w:tcMar>
              <w:top w:w="140" w:type="dxa"/>
              <w:left w:w="108" w:type="dxa"/>
              <w:right w:w="140" w:type="dxa"/>
            </w:tcMar>
          </w:tcPr>
          <w:p w14:paraId="3486DBE8" w14:textId="77777777" w:rsidR="001923FF" w:rsidRPr="00C044BD" w:rsidRDefault="001923FF" w:rsidP="008F19B9">
            <w:pPr>
              <w:contextualSpacing w:val="0"/>
              <w:rPr>
                <w:rFonts w:asciiTheme="minorHAnsi" w:eastAsia="Calibri" w:hAnsiTheme="minorHAnsi" w:cstheme="minorHAnsi"/>
                <w:color w:val="000000" w:themeColor="text1"/>
                <w:sz w:val="28"/>
                <w:szCs w:val="28"/>
              </w:rPr>
            </w:pPr>
            <w:r w:rsidRPr="00C044BD">
              <w:rPr>
                <w:rFonts w:asciiTheme="minorHAnsi" w:eastAsia="Calibri" w:hAnsiTheme="minorHAnsi" w:cstheme="minorHAnsi"/>
                <w:b/>
                <w:color w:val="000000" w:themeColor="text1"/>
                <w:sz w:val="28"/>
                <w:szCs w:val="28"/>
              </w:rPr>
              <w:lastRenderedPageBreak/>
              <w:t xml:space="preserve">How to Implement Content and Trigger Warnings </w:t>
            </w:r>
          </w:p>
        </w:tc>
        <w:tc>
          <w:tcPr>
            <w:tcW w:w="9110" w:type="dxa"/>
            <w:tcMar>
              <w:top w:w="140" w:type="dxa"/>
              <w:left w:w="108" w:type="dxa"/>
              <w:right w:w="140" w:type="dxa"/>
            </w:tcMar>
          </w:tcPr>
          <w:p w14:paraId="34AF1418" w14:textId="24C16B65"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There are multiple ways to implement content warnings in your class, and some may be more suitable than others depending on your teaching style and course.</w:t>
            </w:r>
            <w:r w:rsidR="00E820FA">
              <w:rPr>
                <w:rFonts w:asciiTheme="minorHAnsi" w:hAnsiTheme="minorHAnsi" w:cstheme="minorHAnsi"/>
                <w:color w:val="000000" w:themeColor="text1"/>
                <w:shd w:val="clear" w:color="auto" w:fill="FFFFFF"/>
              </w:rPr>
              <w:t xml:space="preserve"> In certain situations, one may consider giving blanket warnings</w:t>
            </w:r>
            <w:r w:rsidR="0076084E">
              <w:rPr>
                <w:rFonts w:asciiTheme="minorHAnsi" w:hAnsiTheme="minorHAnsi" w:cstheme="minorHAnsi"/>
                <w:color w:val="000000" w:themeColor="text1"/>
                <w:shd w:val="clear" w:color="auto" w:fill="FFFFFF"/>
              </w:rPr>
              <w:t xml:space="preserve"> for class content if the material will regularly feature challenging and potentially activating topics rather than giving a specific content warning for each assigned piece. You can see examples of blanket warnings in the following section.</w:t>
            </w:r>
            <w:r w:rsidRPr="00494D09">
              <w:rPr>
                <w:rFonts w:asciiTheme="minorHAnsi" w:hAnsiTheme="minorHAnsi" w:cstheme="minorHAnsi"/>
                <w:color w:val="000000" w:themeColor="text1"/>
                <w:shd w:val="clear" w:color="auto" w:fill="FFFFFF"/>
              </w:rPr>
              <w:t xml:space="preserve"> There is no one way to do content warnings, so it is up to you to determine how best to implement them. </w:t>
            </w:r>
          </w:p>
          <w:p w14:paraId="3BA2BB21" w14:textId="77777777"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p>
          <w:p w14:paraId="6CF1B5BB" w14:textId="77777777"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 xml:space="preserve">No matter how you choose to implement content warnings, it is important that students know what to expect and that they are put in a position where they can act in their own best interest without ridicule or scrutiny. Letting students know that they can excuse themselves from class if they need to can make the difference between a student skipping class entirely and stepping out for five minutes to collect themselves. Avoid putting students on the spot if they look distant, distressed, or choose to leave the room. While it is certainly preferable that all students are engaged all the time, recognize that disengagement is sometimes an act of self-care and may be a necessary strategy to calm down in order to reengage later. </w:t>
            </w:r>
          </w:p>
          <w:p w14:paraId="0FD5B17C" w14:textId="77777777"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p>
          <w:p w14:paraId="1406A0EA" w14:textId="54CF0360"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 xml:space="preserve">It is not uncommon for us as instructors to miss flagging content that a student may identify as triggering. Perhaps the student’s trigger seems suitably mild to </w:t>
            </w:r>
            <w:r w:rsidR="0076084E" w:rsidRPr="00494D09">
              <w:rPr>
                <w:rFonts w:asciiTheme="minorHAnsi" w:hAnsiTheme="minorHAnsi" w:cstheme="minorHAnsi"/>
                <w:color w:val="000000" w:themeColor="text1"/>
                <w:shd w:val="clear" w:color="auto" w:fill="FFFFFF"/>
              </w:rPr>
              <w:t>you,</w:t>
            </w:r>
            <w:r w:rsidRPr="00494D09">
              <w:rPr>
                <w:rFonts w:asciiTheme="minorHAnsi" w:hAnsiTheme="minorHAnsi" w:cstheme="minorHAnsi"/>
                <w:color w:val="000000" w:themeColor="text1"/>
                <w:shd w:val="clear" w:color="auto" w:fill="FFFFFF"/>
              </w:rPr>
              <w:t xml:space="preserve"> and you believed it did not need to be flagged or it simply seems silly. Perhaps the trigger was a fleeting mention, and you feel frustrated that you were expected to remember such a minor detail. These frustrations could lead to defensiveness, which is normal, but not especially useful to you or your student. Instead</w:t>
            </w:r>
            <w:r>
              <w:rPr>
                <w:rFonts w:asciiTheme="minorHAnsi" w:hAnsiTheme="minorHAnsi" w:cstheme="minorHAnsi"/>
                <w:color w:val="000000" w:themeColor="text1"/>
                <w:shd w:val="clear" w:color="auto" w:fill="FFFFFF"/>
              </w:rPr>
              <w:t>,</w:t>
            </w:r>
            <w:r w:rsidRPr="00494D09">
              <w:rPr>
                <w:rFonts w:asciiTheme="minorHAnsi" w:hAnsiTheme="minorHAnsi" w:cstheme="minorHAnsi"/>
                <w:color w:val="000000" w:themeColor="text1"/>
                <w:shd w:val="clear" w:color="auto" w:fill="FFFFFF"/>
              </w:rPr>
              <w:t xml:space="preserve"> apologize sincerely to the student, assure them that you will try to do better, and ask for any clarification if you need it (for example, if the student takes issue with a mildly violen</w:t>
            </w:r>
            <w:r>
              <w:rPr>
                <w:rFonts w:asciiTheme="minorHAnsi" w:hAnsiTheme="minorHAnsi" w:cstheme="minorHAnsi"/>
                <w:color w:val="000000" w:themeColor="text1"/>
                <w:shd w:val="clear" w:color="auto" w:fill="FFFFFF"/>
              </w:rPr>
              <w:t xml:space="preserve">t </w:t>
            </w:r>
            <w:r w:rsidRPr="00494D09">
              <w:rPr>
                <w:rFonts w:asciiTheme="minorHAnsi" w:hAnsiTheme="minorHAnsi" w:cstheme="minorHAnsi"/>
                <w:color w:val="000000" w:themeColor="text1"/>
                <w:shd w:val="clear" w:color="auto" w:fill="FFFFFF"/>
              </w:rPr>
              <w:t>scene that had no blood, you may want a sense of what their</w:t>
            </w:r>
            <w:r>
              <w:rPr>
                <w:rFonts w:asciiTheme="minorHAnsi" w:hAnsiTheme="minorHAnsi" w:cstheme="minorHAnsi"/>
                <w:color w:val="000000" w:themeColor="text1"/>
                <w:shd w:val="clear" w:color="auto" w:fill="FFFFFF"/>
              </w:rPr>
              <w:t xml:space="preserve"> </w:t>
            </w:r>
            <w:r w:rsidRPr="00494D09">
              <w:rPr>
                <w:rFonts w:asciiTheme="minorHAnsi" w:hAnsiTheme="minorHAnsi" w:cstheme="minorHAnsi"/>
                <w:color w:val="000000" w:themeColor="text1"/>
                <w:shd w:val="clear" w:color="auto" w:fill="FFFFFF"/>
              </w:rPr>
              <w:t>limit is for violent representation, so you can better flag it in the future). Mistakes are likely to happen as you are not necessarily sensitized to the same things your students are. Do the best you can and keep notes of content warning</w:t>
            </w:r>
            <w:r>
              <w:rPr>
                <w:rFonts w:asciiTheme="minorHAnsi" w:hAnsiTheme="minorHAnsi" w:cstheme="minorHAnsi"/>
                <w:color w:val="000000" w:themeColor="text1"/>
                <w:shd w:val="clear" w:color="auto" w:fill="FFFFFF"/>
              </w:rPr>
              <w:t>s</w:t>
            </w:r>
            <w:r w:rsidRPr="00494D09">
              <w:rPr>
                <w:rFonts w:asciiTheme="minorHAnsi" w:hAnsiTheme="minorHAnsi" w:cstheme="minorHAnsi"/>
                <w:color w:val="000000" w:themeColor="text1"/>
                <w:shd w:val="clear" w:color="auto" w:fill="FFFFFF"/>
              </w:rPr>
              <w:t xml:space="preserve"> that should be applied to material if you teach it again in the future.</w:t>
            </w:r>
          </w:p>
          <w:p w14:paraId="5D57F3B1" w14:textId="77777777"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p>
          <w:p w14:paraId="122CC078" w14:textId="77777777" w:rsidR="001923FF" w:rsidRPr="00494D09" w:rsidRDefault="001923FF" w:rsidP="008F19B9">
            <w:pPr>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The following are some ways of implementing content warnings that you might consider.</w:t>
            </w:r>
          </w:p>
          <w:p w14:paraId="59E07609" w14:textId="77777777" w:rsidR="001923FF" w:rsidRPr="00494D09" w:rsidRDefault="001923FF" w:rsidP="008F19B9">
            <w:pPr>
              <w:shd w:val="clear" w:color="auto" w:fill="FFFFFF"/>
              <w:contextualSpacing w:val="0"/>
              <w:textAlignment w:val="baseline"/>
              <w:rPr>
                <w:rFonts w:asciiTheme="minorHAnsi" w:eastAsia="Times New Roman" w:hAnsiTheme="minorHAnsi" w:cstheme="minorHAnsi"/>
                <w:color w:val="000000" w:themeColor="text1"/>
                <w:sz w:val="22"/>
                <w:szCs w:val="22"/>
              </w:rPr>
            </w:pPr>
          </w:p>
        </w:tc>
      </w:tr>
      <w:tr w:rsidR="001923FF" w:rsidRPr="00246D00" w14:paraId="6EC688AD" w14:textId="77777777" w:rsidTr="00C044BD">
        <w:tc>
          <w:tcPr>
            <w:tcW w:w="2060" w:type="dxa"/>
            <w:shd w:val="clear" w:color="auto" w:fill="F2F2F2" w:themeFill="background1" w:themeFillShade="F2"/>
            <w:tcMar>
              <w:top w:w="140" w:type="dxa"/>
              <w:left w:w="108" w:type="dxa"/>
              <w:right w:w="140" w:type="dxa"/>
            </w:tcMar>
          </w:tcPr>
          <w:p w14:paraId="610E83D6" w14:textId="77777777" w:rsidR="001923FF" w:rsidRPr="00C044BD" w:rsidRDefault="001923FF" w:rsidP="008F19B9">
            <w:pPr>
              <w:contextualSpacing w:val="0"/>
              <w:rPr>
                <w:rFonts w:ascii="Calibri" w:eastAsia="Calibri" w:hAnsi="Calibri" w:cs="Calibri"/>
                <w:b/>
                <w:color w:val="000000" w:themeColor="text1"/>
                <w:sz w:val="28"/>
                <w:szCs w:val="28"/>
              </w:rPr>
            </w:pPr>
            <w:r w:rsidRPr="00C044BD">
              <w:rPr>
                <w:rFonts w:ascii="Calibri" w:eastAsia="Calibri" w:hAnsi="Calibri" w:cs="Calibri"/>
                <w:b/>
                <w:color w:val="000000" w:themeColor="text1"/>
                <w:sz w:val="28"/>
                <w:szCs w:val="28"/>
              </w:rPr>
              <w:t>Blanket Warnings</w:t>
            </w:r>
          </w:p>
        </w:tc>
        <w:tc>
          <w:tcPr>
            <w:tcW w:w="9110" w:type="dxa"/>
            <w:tcMar>
              <w:top w:w="140" w:type="dxa"/>
              <w:left w:w="108" w:type="dxa"/>
              <w:right w:w="140" w:type="dxa"/>
            </w:tcMar>
          </w:tcPr>
          <w:p w14:paraId="50ED77B6" w14:textId="4DC767F6" w:rsidR="001923FF"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If most of the material in the course is going to include emotionally challenging and potentially triggering content, you can include a warning as part of your course description. You might write:</w:t>
            </w:r>
          </w:p>
          <w:p w14:paraId="75EC26B3" w14:textId="77777777" w:rsidR="00984629" w:rsidRPr="00494D09" w:rsidRDefault="00984629"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p>
          <w:p w14:paraId="33854CFE" w14:textId="77777777" w:rsidR="001923FF" w:rsidRDefault="001923FF" w:rsidP="008F19B9">
            <w:pPr>
              <w:widowControl/>
              <w:shd w:val="clear" w:color="auto" w:fill="FFFFFF"/>
              <w:contextualSpacing w:val="0"/>
              <w:textAlignment w:val="baseline"/>
              <w:rPr>
                <w:rFonts w:asciiTheme="minorHAnsi" w:hAnsiTheme="minorHAnsi" w:cstheme="minorHAnsi"/>
                <w:i/>
                <w:iCs/>
                <w:color w:val="000000" w:themeColor="text1"/>
                <w:bdr w:val="none" w:sz="0" w:space="0" w:color="auto" w:frame="1"/>
                <w:shd w:val="clear" w:color="auto" w:fill="FFFFFF"/>
              </w:rPr>
            </w:pPr>
            <w:r w:rsidRPr="00494D09">
              <w:rPr>
                <w:rFonts w:asciiTheme="minorHAnsi" w:hAnsiTheme="minorHAnsi" w:cstheme="minorHAnsi"/>
                <w:i/>
                <w:iCs/>
                <w:color w:val="000000" w:themeColor="text1"/>
                <w:bdr w:val="none" w:sz="0" w:space="0" w:color="auto" w:frame="1"/>
                <w:shd w:val="clear" w:color="auto" w:fill="FFFFFF"/>
              </w:rPr>
              <w:t xml:space="preserve">The content and discussion in this course will necessarily engage with racism every week. Much of it will be emotionally and intellectually challenging to engage with. I will flag especially graphic or intense content that discusses or represents racism and will do my </w:t>
            </w:r>
            <w:r w:rsidRPr="00494D09">
              <w:rPr>
                <w:rFonts w:asciiTheme="minorHAnsi" w:hAnsiTheme="minorHAnsi" w:cstheme="minorHAnsi"/>
                <w:i/>
                <w:iCs/>
                <w:color w:val="000000" w:themeColor="text1"/>
                <w:bdr w:val="none" w:sz="0" w:space="0" w:color="auto" w:frame="1"/>
                <w:shd w:val="clear" w:color="auto" w:fill="FFFFFF"/>
              </w:rPr>
              <w:lastRenderedPageBreak/>
              <w:t>best to make this classroom a space where we can engage bravely, empathetically, and thoughtfully with difficult content every week.</w:t>
            </w:r>
          </w:p>
          <w:p w14:paraId="625ED6E1" w14:textId="77777777" w:rsidR="00E820FA" w:rsidRDefault="00E820FA" w:rsidP="008F19B9">
            <w:pPr>
              <w:widowControl/>
              <w:shd w:val="clear" w:color="auto" w:fill="FFFFFF"/>
              <w:contextualSpacing w:val="0"/>
              <w:textAlignment w:val="baseline"/>
              <w:rPr>
                <w:rFonts w:asciiTheme="minorHAnsi" w:hAnsiTheme="minorHAnsi" w:cstheme="minorHAnsi"/>
                <w:i/>
                <w:iCs/>
                <w:color w:val="000000" w:themeColor="text1"/>
                <w:bdr w:val="none" w:sz="0" w:space="0" w:color="auto" w:frame="1"/>
                <w:shd w:val="clear" w:color="auto" w:fill="FFFFFF"/>
              </w:rPr>
            </w:pPr>
          </w:p>
          <w:p w14:paraId="61099C92" w14:textId="33387598" w:rsidR="00CB4B88" w:rsidRDefault="00CB4B88" w:rsidP="008F19B9">
            <w:pPr>
              <w:widowControl/>
              <w:shd w:val="clear" w:color="auto" w:fill="FFFFFF"/>
              <w:contextualSpacing w:val="0"/>
              <w:textAlignment w:val="baseline"/>
              <w:rPr>
                <w:rFonts w:asciiTheme="minorHAnsi" w:hAnsiTheme="minorHAnsi" w:cstheme="minorHAnsi"/>
                <w:color w:val="000000" w:themeColor="text1"/>
                <w:bdr w:val="none" w:sz="0" w:space="0" w:color="auto" w:frame="1"/>
                <w:shd w:val="clear" w:color="auto" w:fill="FFFFFF"/>
              </w:rPr>
            </w:pPr>
            <w:r>
              <w:rPr>
                <w:rFonts w:asciiTheme="minorHAnsi" w:hAnsiTheme="minorHAnsi" w:cstheme="minorHAnsi"/>
                <w:color w:val="000000" w:themeColor="text1"/>
                <w:bdr w:val="none" w:sz="0" w:space="0" w:color="auto" w:frame="1"/>
                <w:shd w:val="clear" w:color="auto" w:fill="FFFFFF"/>
              </w:rPr>
              <w:t>Another example comes from Dr. Laura Yakas</w:t>
            </w:r>
            <w:r w:rsidR="00935451">
              <w:rPr>
                <w:rFonts w:asciiTheme="minorHAnsi" w:hAnsiTheme="minorHAnsi" w:cstheme="minorHAnsi"/>
                <w:color w:val="000000" w:themeColor="text1"/>
                <w:bdr w:val="none" w:sz="0" w:space="0" w:color="auto" w:frame="1"/>
                <w:shd w:val="clear" w:color="auto" w:fill="FFFFFF"/>
              </w:rPr>
              <w:t>, who writes in her syllabus:</w:t>
            </w:r>
          </w:p>
          <w:p w14:paraId="4C9266BA" w14:textId="77777777" w:rsidR="00935451" w:rsidRDefault="00935451" w:rsidP="008F19B9">
            <w:pPr>
              <w:widowControl/>
              <w:shd w:val="clear" w:color="auto" w:fill="FFFFFF"/>
              <w:contextualSpacing w:val="0"/>
              <w:textAlignment w:val="baseline"/>
              <w:rPr>
                <w:rFonts w:asciiTheme="minorHAnsi" w:hAnsiTheme="minorHAnsi" w:cstheme="minorHAnsi"/>
                <w:color w:val="000000" w:themeColor="text1"/>
                <w:bdr w:val="none" w:sz="0" w:space="0" w:color="auto" w:frame="1"/>
                <w:shd w:val="clear" w:color="auto" w:fill="FFFFFF"/>
              </w:rPr>
            </w:pPr>
          </w:p>
          <w:p w14:paraId="5BDE3188" w14:textId="77777777" w:rsidR="00935451" w:rsidRPr="00935451" w:rsidRDefault="00935451" w:rsidP="008F19B9">
            <w:pPr>
              <w:widowControl/>
              <w:shd w:val="clear" w:color="auto" w:fill="FFFFFF"/>
              <w:contextualSpacing w:val="0"/>
              <w:textAlignment w:val="baseline"/>
              <w:rPr>
                <w:rFonts w:asciiTheme="minorHAnsi" w:hAnsiTheme="minorHAnsi" w:cstheme="minorHAnsi"/>
                <w:i/>
                <w:iCs/>
                <w:shd w:val="clear" w:color="auto" w:fill="FFFFFF"/>
              </w:rPr>
            </w:pPr>
            <w:r w:rsidRPr="00935451">
              <w:rPr>
                <w:rFonts w:asciiTheme="minorHAnsi" w:hAnsiTheme="minorHAnsi" w:cstheme="minorHAnsi"/>
                <w:i/>
                <w:iCs/>
                <w:shd w:val="clear" w:color="auto" w:fill="FFFFFF"/>
              </w:rPr>
              <w:t>A note on content warnings: in the service of our collective learning and growth, this course will dig into a variety of challenging and potentially activating topics (such as suicide, sexual violence, racialized police violence, environmental destruction, etc.). </w:t>
            </w:r>
            <w:r w:rsidRPr="00935451">
              <w:rPr>
                <w:rStyle w:val="Strong"/>
                <w:rFonts w:asciiTheme="minorHAnsi" w:hAnsiTheme="minorHAnsi" w:cstheme="minorHAnsi"/>
                <w:b w:val="0"/>
                <w:bCs w:val="0"/>
                <w:i/>
                <w:iCs/>
                <w:shd w:val="clear" w:color="auto" w:fill="FFFFFF"/>
              </w:rPr>
              <w:t>It would be prohibitively labor-intensive for me to provide specific content warnings for each assigned piece</w:t>
            </w:r>
            <w:r w:rsidRPr="00935451">
              <w:rPr>
                <w:rFonts w:asciiTheme="minorHAnsi" w:hAnsiTheme="minorHAnsi" w:cstheme="minorHAnsi"/>
                <w:b/>
                <w:bCs/>
                <w:i/>
                <w:iCs/>
                <w:shd w:val="clear" w:color="auto" w:fill="FFFFFF"/>
              </w:rPr>
              <w:t>,</w:t>
            </w:r>
            <w:r w:rsidRPr="00935451">
              <w:rPr>
                <w:rFonts w:asciiTheme="minorHAnsi" w:hAnsiTheme="minorHAnsi" w:cstheme="minorHAnsi"/>
                <w:i/>
                <w:iCs/>
                <w:shd w:val="clear" w:color="auto" w:fill="FFFFFF"/>
              </w:rPr>
              <w:t xml:space="preserve"> but I want to urge you to take care of yourselves however and whenever it becomes necessary.</w:t>
            </w:r>
          </w:p>
          <w:p w14:paraId="76E949F1" w14:textId="418D1151" w:rsidR="00935451" w:rsidRPr="00CB4B88" w:rsidRDefault="00935451" w:rsidP="008F19B9">
            <w:pPr>
              <w:widowControl/>
              <w:shd w:val="clear" w:color="auto" w:fill="FFFFFF"/>
              <w:contextualSpacing w:val="0"/>
              <w:textAlignment w:val="baseline"/>
              <w:rPr>
                <w:rFonts w:asciiTheme="minorHAnsi" w:hAnsiTheme="minorHAnsi" w:cstheme="minorHAnsi"/>
                <w:color w:val="000000" w:themeColor="text1"/>
                <w:bdr w:val="none" w:sz="0" w:space="0" w:color="auto" w:frame="1"/>
                <w:shd w:val="clear" w:color="auto" w:fill="FFFFFF"/>
              </w:rPr>
            </w:pPr>
          </w:p>
        </w:tc>
      </w:tr>
      <w:tr w:rsidR="001923FF" w:rsidRPr="00246D00" w14:paraId="3236AAE9" w14:textId="77777777" w:rsidTr="00C044BD">
        <w:tc>
          <w:tcPr>
            <w:tcW w:w="2060" w:type="dxa"/>
            <w:shd w:val="clear" w:color="auto" w:fill="F2F2F2" w:themeFill="background1" w:themeFillShade="F2"/>
            <w:tcMar>
              <w:top w:w="140" w:type="dxa"/>
              <w:left w:w="108" w:type="dxa"/>
              <w:right w:w="140" w:type="dxa"/>
            </w:tcMar>
          </w:tcPr>
          <w:p w14:paraId="517644DD" w14:textId="77777777" w:rsidR="001923FF" w:rsidRPr="00C044BD" w:rsidRDefault="001923FF" w:rsidP="008F19B9">
            <w:pPr>
              <w:contextualSpacing w:val="0"/>
              <w:rPr>
                <w:rFonts w:ascii="Calibri" w:eastAsia="Calibri" w:hAnsi="Calibri" w:cs="Calibri"/>
                <w:b/>
                <w:color w:val="000000" w:themeColor="text1"/>
                <w:sz w:val="28"/>
                <w:szCs w:val="28"/>
              </w:rPr>
            </w:pPr>
            <w:r w:rsidRPr="00C044BD">
              <w:rPr>
                <w:rFonts w:ascii="Calibri" w:eastAsia="Calibri" w:hAnsi="Calibri" w:cs="Calibri"/>
                <w:b/>
                <w:color w:val="000000" w:themeColor="text1"/>
                <w:sz w:val="28"/>
                <w:szCs w:val="28"/>
              </w:rPr>
              <w:lastRenderedPageBreak/>
              <w:t>In-Syllabus Warnings</w:t>
            </w:r>
          </w:p>
        </w:tc>
        <w:tc>
          <w:tcPr>
            <w:tcW w:w="9110" w:type="dxa"/>
            <w:tcMar>
              <w:top w:w="140" w:type="dxa"/>
              <w:left w:w="108" w:type="dxa"/>
              <w:right w:w="140" w:type="dxa"/>
            </w:tcMar>
          </w:tcPr>
          <w:p w14:paraId="52D47491" w14:textId="2A5356DE" w:rsidR="001923FF"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When specific warnings are needed for material, the simplest way to indicate this is on the syllabus next to the assigned material. This can be achieved by tagging themes and topics a text, video, lecture, or discussion engages with. For example:</w:t>
            </w:r>
          </w:p>
          <w:p w14:paraId="5A384ACE" w14:textId="77777777" w:rsidR="0001106F" w:rsidRPr="00494D09" w:rsidRDefault="0001106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p>
          <w:p w14:paraId="3B88CAF3"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b/>
                <w:bCs/>
                <w:color w:val="000000" w:themeColor="text1"/>
                <w:shd w:val="clear" w:color="auto" w:fill="FFFFFF"/>
              </w:rPr>
              <w:t>August 16</w:t>
            </w:r>
            <w:r w:rsidRPr="00494D09">
              <w:rPr>
                <w:rFonts w:asciiTheme="minorHAnsi" w:hAnsiTheme="minorHAnsi" w:cstheme="minorHAnsi"/>
                <w:color w:val="000000" w:themeColor="text1"/>
                <w:shd w:val="clear" w:color="auto" w:fill="FFFFFF"/>
              </w:rPr>
              <w:t xml:space="preserve"> – Read: </w:t>
            </w:r>
            <w:r w:rsidRPr="00494D09">
              <w:rPr>
                <w:rFonts w:asciiTheme="minorHAnsi" w:hAnsiTheme="minorHAnsi" w:cstheme="minorHAnsi"/>
                <w:i/>
                <w:iCs/>
                <w:color w:val="000000" w:themeColor="text1"/>
                <w:shd w:val="clear" w:color="auto" w:fill="FFFFFF"/>
              </w:rPr>
              <w:t>Your Blues Ain’t Like Mine,</w:t>
            </w:r>
            <w:r w:rsidRPr="00494D09">
              <w:rPr>
                <w:rFonts w:asciiTheme="minorHAnsi" w:hAnsiTheme="minorHAnsi" w:cstheme="minorHAnsi"/>
                <w:color w:val="000000" w:themeColor="text1"/>
                <w:shd w:val="clear" w:color="auto" w:fill="FFFFFF"/>
              </w:rPr>
              <w:t xml:space="preserve"> chapters 1-4</w:t>
            </w:r>
          </w:p>
          <w:p w14:paraId="09DE91D0"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p>
          <w:p w14:paraId="3A8CA19E"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Tags: Race, Racism, Racist Slurs, Violence, Socio-Economic Class</w:t>
            </w:r>
          </w:p>
          <w:p w14:paraId="4021080F"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p>
          <w:p w14:paraId="4E3F033C"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In this example, the tags serve not only to warn students of potentially triggering material</w:t>
            </w:r>
            <w:r>
              <w:rPr>
                <w:rFonts w:asciiTheme="minorHAnsi" w:hAnsiTheme="minorHAnsi" w:cstheme="minorHAnsi"/>
                <w:color w:val="000000" w:themeColor="text1"/>
                <w:shd w:val="clear" w:color="auto" w:fill="FFFFFF"/>
              </w:rPr>
              <w:t xml:space="preserve"> </w:t>
            </w:r>
            <w:r w:rsidRPr="00494D09">
              <w:rPr>
                <w:rFonts w:asciiTheme="minorHAnsi" w:hAnsiTheme="minorHAnsi" w:cstheme="minorHAnsi"/>
                <w:color w:val="000000" w:themeColor="text1"/>
                <w:shd w:val="clear" w:color="auto" w:fill="FFFFFF"/>
              </w:rPr>
              <w:t xml:space="preserve">but to highlight some of </w:t>
            </w:r>
            <w:r>
              <w:rPr>
                <w:rFonts w:asciiTheme="minorHAnsi" w:hAnsiTheme="minorHAnsi" w:cstheme="minorHAnsi"/>
                <w:color w:val="000000" w:themeColor="text1"/>
                <w:shd w:val="clear" w:color="auto" w:fill="FFFFFF"/>
              </w:rPr>
              <w:t xml:space="preserve">the </w:t>
            </w:r>
            <w:r w:rsidRPr="00494D09">
              <w:rPr>
                <w:rFonts w:asciiTheme="minorHAnsi" w:hAnsiTheme="minorHAnsi" w:cstheme="minorHAnsi"/>
                <w:color w:val="000000" w:themeColor="text1"/>
                <w:shd w:val="clear" w:color="auto" w:fill="FFFFFF"/>
              </w:rPr>
              <w:t>aspects of the novel that they need to be thinking about and focusing on as they read. If there are particularly challenging parts of the reading, you may wish to additionally flag those specific pages, and warn students if class discussion or lecture will be heavily focused on those passages. For example:</w:t>
            </w:r>
          </w:p>
          <w:p w14:paraId="626C0231"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p>
          <w:p w14:paraId="649CF321"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b/>
                <w:bCs/>
                <w:color w:val="000000" w:themeColor="text1"/>
                <w:shd w:val="clear" w:color="auto" w:fill="FFFFFF"/>
              </w:rPr>
              <w:t xml:space="preserve">August 18 </w:t>
            </w:r>
            <w:r w:rsidRPr="00494D09">
              <w:rPr>
                <w:rFonts w:asciiTheme="minorHAnsi" w:hAnsiTheme="minorHAnsi" w:cstheme="minorHAnsi"/>
                <w:color w:val="000000" w:themeColor="text1"/>
                <w:shd w:val="clear" w:color="auto" w:fill="FFFFFF"/>
              </w:rPr>
              <w:t xml:space="preserve">– Read: </w:t>
            </w:r>
            <w:r w:rsidRPr="00494D09">
              <w:rPr>
                <w:rFonts w:asciiTheme="minorHAnsi" w:hAnsiTheme="minorHAnsi" w:cstheme="minorHAnsi"/>
                <w:i/>
                <w:iCs/>
                <w:color w:val="000000" w:themeColor="text1"/>
                <w:shd w:val="clear" w:color="auto" w:fill="FFFFFF"/>
              </w:rPr>
              <w:t>Your Blues Ain’t Like Mine,</w:t>
            </w:r>
            <w:r w:rsidRPr="00494D09">
              <w:rPr>
                <w:rFonts w:asciiTheme="minorHAnsi" w:hAnsiTheme="minorHAnsi" w:cstheme="minorHAnsi"/>
                <w:color w:val="000000" w:themeColor="text1"/>
                <w:shd w:val="clear" w:color="auto" w:fill="FFFFFF"/>
              </w:rPr>
              <w:t xml:space="preserve"> chapters 5-9</w:t>
            </w:r>
          </w:p>
          <w:p w14:paraId="74283751"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p>
          <w:p w14:paraId="45DF01B5"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 xml:space="preserve">Tags: Race, Racism, Racist Slurs, Racial Violence (graphic scene pgs. 82-96, will be discussed at length in </w:t>
            </w:r>
            <w:r>
              <w:rPr>
                <w:rFonts w:asciiTheme="minorHAnsi" w:hAnsiTheme="minorHAnsi" w:cstheme="minorHAnsi"/>
                <w:color w:val="000000" w:themeColor="text1"/>
                <w:shd w:val="clear" w:color="auto" w:fill="FFFFFF"/>
              </w:rPr>
              <w:t xml:space="preserve">the </w:t>
            </w:r>
            <w:r w:rsidRPr="00494D09">
              <w:rPr>
                <w:rFonts w:asciiTheme="minorHAnsi" w:hAnsiTheme="minorHAnsi" w:cstheme="minorHAnsi"/>
                <w:color w:val="000000" w:themeColor="text1"/>
                <w:shd w:val="clear" w:color="auto" w:fill="FFFFFF"/>
              </w:rPr>
              <w:t>discussion section)</w:t>
            </w:r>
          </w:p>
          <w:p w14:paraId="17514A28"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p>
          <w:p w14:paraId="2496AC5C"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Again, not only does this information flag what could be potentially triggering or emotionally challenging, it helps students recognize what they should be thinking about the most while reading.</w:t>
            </w:r>
          </w:p>
          <w:p w14:paraId="435F185E"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p>
        </w:tc>
      </w:tr>
      <w:tr w:rsidR="001923FF" w:rsidRPr="00246D00" w14:paraId="1E4145FB" w14:textId="77777777" w:rsidTr="00C044BD">
        <w:tc>
          <w:tcPr>
            <w:tcW w:w="2060" w:type="dxa"/>
            <w:shd w:val="clear" w:color="auto" w:fill="F2F2F2" w:themeFill="background1" w:themeFillShade="F2"/>
            <w:tcMar>
              <w:top w:w="140" w:type="dxa"/>
              <w:left w:w="108" w:type="dxa"/>
              <w:right w:w="140" w:type="dxa"/>
            </w:tcMar>
          </w:tcPr>
          <w:p w14:paraId="76478189" w14:textId="77777777" w:rsidR="001923FF" w:rsidRPr="00C044BD" w:rsidRDefault="001923FF" w:rsidP="008F19B9">
            <w:pPr>
              <w:contextualSpacing w:val="0"/>
              <w:rPr>
                <w:rFonts w:ascii="Calibri" w:eastAsia="Calibri" w:hAnsi="Calibri" w:cs="Calibri"/>
                <w:b/>
                <w:color w:val="000000" w:themeColor="text1"/>
                <w:sz w:val="28"/>
                <w:szCs w:val="28"/>
              </w:rPr>
            </w:pPr>
            <w:r w:rsidRPr="00C044BD">
              <w:rPr>
                <w:rFonts w:ascii="Calibri" w:eastAsia="Calibri" w:hAnsi="Calibri" w:cs="Calibri"/>
                <w:b/>
                <w:color w:val="000000" w:themeColor="text1"/>
                <w:sz w:val="28"/>
                <w:szCs w:val="28"/>
              </w:rPr>
              <w:t>Course Website or Separate Document</w:t>
            </w:r>
          </w:p>
        </w:tc>
        <w:tc>
          <w:tcPr>
            <w:tcW w:w="9110" w:type="dxa"/>
            <w:tcMar>
              <w:top w:w="140" w:type="dxa"/>
              <w:left w:w="108" w:type="dxa"/>
              <w:right w:w="140" w:type="dxa"/>
            </w:tcMar>
          </w:tcPr>
          <w:p w14:paraId="30415D41"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If for whatever reason, you would rather not include tags on your syllabus, you can supply a supplemental document, hosted on your course Canvas site or website or attached to an email for students to access or not as they wish. This document will be similar to the examples above, including common triggers for all course content, but will be more overtly available as a trigger warning guide. You can include a note about its availability and where to find it. For example, you might write on the syllabus:</w:t>
            </w:r>
          </w:p>
          <w:p w14:paraId="56A36373"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p>
          <w:p w14:paraId="6FDD7793" w14:textId="180429EE" w:rsidR="001923FF" w:rsidRPr="006D2E8D" w:rsidRDefault="001923FF" w:rsidP="008F19B9">
            <w:pPr>
              <w:widowControl/>
              <w:shd w:val="clear" w:color="auto" w:fill="FFFFFF"/>
              <w:contextualSpacing w:val="0"/>
              <w:textAlignment w:val="baseline"/>
              <w:rPr>
                <w:rFonts w:asciiTheme="minorHAnsi" w:hAnsiTheme="minorHAnsi" w:cstheme="minorHAnsi"/>
                <w:i/>
                <w:iCs/>
                <w:color w:val="000000" w:themeColor="text1"/>
                <w:bdr w:val="none" w:sz="0" w:space="0" w:color="auto" w:frame="1"/>
                <w:shd w:val="clear" w:color="auto" w:fill="FFFFFF"/>
              </w:rPr>
            </w:pPr>
            <w:r w:rsidRPr="00494D09">
              <w:rPr>
                <w:rFonts w:asciiTheme="minorHAnsi" w:hAnsiTheme="minorHAnsi" w:cstheme="minorHAnsi"/>
                <w:i/>
                <w:iCs/>
                <w:color w:val="000000" w:themeColor="text1"/>
                <w:bdr w:val="none" w:sz="0" w:space="0" w:color="auto" w:frame="1"/>
                <w:shd w:val="clear" w:color="auto" w:fill="FFFFFF"/>
              </w:rPr>
              <w:t>A content warning guide is available on our course website [provide URL], under the syllabus tab, labeled “Content Warnings Fall 2017.” On this document, potential challenging content such as content dealing with racism, misogyny, and violence, is flagged for any student who wishes to know about it in advance.</w:t>
            </w:r>
          </w:p>
        </w:tc>
      </w:tr>
      <w:tr w:rsidR="001923FF" w:rsidRPr="00246D00" w14:paraId="677D4055" w14:textId="77777777" w:rsidTr="00C044BD">
        <w:tc>
          <w:tcPr>
            <w:tcW w:w="2060" w:type="dxa"/>
            <w:shd w:val="clear" w:color="auto" w:fill="F2F2F2" w:themeFill="background1" w:themeFillShade="F2"/>
            <w:tcMar>
              <w:top w:w="140" w:type="dxa"/>
              <w:left w:w="108" w:type="dxa"/>
              <w:right w:w="140" w:type="dxa"/>
            </w:tcMar>
          </w:tcPr>
          <w:p w14:paraId="49266029" w14:textId="77777777" w:rsidR="001923FF" w:rsidRPr="00C044BD" w:rsidRDefault="001923FF" w:rsidP="008F19B9">
            <w:pPr>
              <w:contextualSpacing w:val="0"/>
              <w:rPr>
                <w:rFonts w:ascii="Calibri" w:eastAsia="Calibri" w:hAnsi="Calibri" w:cs="Calibri"/>
                <w:b/>
                <w:color w:val="000000" w:themeColor="text1"/>
                <w:sz w:val="28"/>
                <w:szCs w:val="28"/>
              </w:rPr>
            </w:pPr>
            <w:r w:rsidRPr="00C044BD">
              <w:rPr>
                <w:rFonts w:ascii="Calibri" w:eastAsia="Calibri" w:hAnsi="Calibri" w:cs="Calibri"/>
                <w:b/>
                <w:color w:val="000000" w:themeColor="text1"/>
                <w:sz w:val="28"/>
                <w:szCs w:val="28"/>
              </w:rPr>
              <w:lastRenderedPageBreak/>
              <w:t>Personalized Warnings</w:t>
            </w:r>
          </w:p>
        </w:tc>
        <w:tc>
          <w:tcPr>
            <w:tcW w:w="9110" w:type="dxa"/>
            <w:tcMar>
              <w:top w:w="140" w:type="dxa"/>
              <w:left w:w="108" w:type="dxa"/>
              <w:right w:w="140" w:type="dxa"/>
            </w:tcMar>
          </w:tcPr>
          <w:p w14:paraId="6043E4A7"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In addition to common content warnings, it is appropriate to extend an offer to identify less common triggers, should a student request it. You might include the following note on your syllabus:</w:t>
            </w:r>
          </w:p>
          <w:p w14:paraId="27A7B9C1"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p>
          <w:p w14:paraId="688DE7D8"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i/>
                <w:iCs/>
                <w:color w:val="000000" w:themeColor="text1"/>
                <w:bdr w:val="none" w:sz="0" w:space="0" w:color="auto" w:frame="1"/>
                <w:shd w:val="clear" w:color="auto" w:fill="FFFFFF"/>
              </w:rPr>
              <w:t>I have done my best to identify any texts with potentially triggering content. I have included tags for: violence, racism, misogyny, and self-harm. If you have concerns about encountering anything specific in the course material that I have not already tagged and would like me to provide warnings, please come see me or send me an email. I will do my best to flag any requested triggers for you in advance.</w:t>
            </w:r>
          </w:p>
          <w:p w14:paraId="2704354B" w14:textId="77777777" w:rsidR="001923FF" w:rsidRPr="00494D09" w:rsidRDefault="001923FF" w:rsidP="008F19B9">
            <w:pPr>
              <w:widowControl/>
              <w:shd w:val="clear" w:color="auto" w:fill="FFFFFF"/>
              <w:contextualSpacing w:val="0"/>
              <w:textAlignment w:val="baseline"/>
              <w:rPr>
                <w:rFonts w:ascii="Helvetica" w:hAnsi="Helvetica"/>
                <w:color w:val="000000" w:themeColor="text1"/>
                <w:shd w:val="clear" w:color="auto" w:fill="FFFFFF"/>
              </w:rPr>
            </w:pPr>
          </w:p>
        </w:tc>
      </w:tr>
      <w:tr w:rsidR="001923FF" w:rsidRPr="00246D00" w14:paraId="5315963D" w14:textId="77777777" w:rsidTr="00C044BD">
        <w:tc>
          <w:tcPr>
            <w:tcW w:w="2060" w:type="dxa"/>
            <w:shd w:val="clear" w:color="auto" w:fill="F2F2F2" w:themeFill="background1" w:themeFillShade="F2"/>
            <w:tcMar>
              <w:top w:w="140" w:type="dxa"/>
              <w:left w:w="108" w:type="dxa"/>
              <w:right w:w="140" w:type="dxa"/>
            </w:tcMar>
          </w:tcPr>
          <w:p w14:paraId="4B19DEA9" w14:textId="77777777" w:rsidR="001923FF" w:rsidRPr="00C044BD" w:rsidRDefault="001923FF" w:rsidP="008F19B9">
            <w:pPr>
              <w:contextualSpacing w:val="0"/>
              <w:rPr>
                <w:rFonts w:ascii="Calibri" w:eastAsia="Calibri" w:hAnsi="Calibri" w:cs="Calibri"/>
                <w:b/>
                <w:color w:val="000000" w:themeColor="text1"/>
                <w:sz w:val="28"/>
                <w:szCs w:val="28"/>
              </w:rPr>
            </w:pPr>
            <w:r w:rsidRPr="00C044BD">
              <w:rPr>
                <w:rFonts w:ascii="Calibri" w:eastAsia="Calibri" w:hAnsi="Calibri" w:cs="Calibri"/>
                <w:b/>
                <w:color w:val="000000" w:themeColor="text1"/>
                <w:sz w:val="28"/>
                <w:szCs w:val="28"/>
              </w:rPr>
              <w:t>Email Warnings and In-Class Warnings</w:t>
            </w:r>
          </w:p>
        </w:tc>
        <w:tc>
          <w:tcPr>
            <w:tcW w:w="9110" w:type="dxa"/>
            <w:tcMar>
              <w:top w:w="140" w:type="dxa"/>
              <w:left w:w="108" w:type="dxa"/>
              <w:right w:w="140" w:type="dxa"/>
            </w:tcMar>
          </w:tcPr>
          <w:p w14:paraId="5513D3C0" w14:textId="4C5E943F" w:rsidR="001923FF" w:rsidRDefault="001923FF" w:rsidP="008F19B9">
            <w:pPr>
              <w:widowControl/>
              <w:shd w:val="clear" w:color="auto" w:fill="FFFFFF"/>
              <w:contextualSpacing w:val="0"/>
              <w:textAlignment w:val="baseline"/>
              <w:rPr>
                <w:rFonts w:asciiTheme="minorHAnsi" w:hAnsiTheme="minorHAnsi" w:cstheme="minorHAnsi"/>
                <w:i/>
                <w:iCs/>
                <w:color w:val="000000" w:themeColor="text1"/>
                <w:bdr w:val="none" w:sz="0" w:space="0" w:color="auto" w:frame="1"/>
                <w:shd w:val="clear" w:color="auto" w:fill="FFFFFF"/>
              </w:rPr>
            </w:pPr>
            <w:r w:rsidRPr="00494D09">
              <w:rPr>
                <w:rFonts w:asciiTheme="minorHAnsi" w:hAnsiTheme="minorHAnsi" w:cstheme="minorHAnsi"/>
                <w:color w:val="000000" w:themeColor="text1"/>
                <w:bdr w:val="none" w:sz="0" w:space="0" w:color="auto" w:frame="1"/>
                <w:shd w:val="clear" w:color="auto" w:fill="FFFFFF"/>
              </w:rPr>
              <w:t>If you plan your lessons as you go and aren’t able to flag lecture or discussion content in advance on the syllabus or course website, you can send out an email in advance of a given class letting students know what to expect. In class, try to provide a break before tackling potentially distressing material, and let students know what will be discussed or viewed after the break. For example, you might announce</w:t>
            </w:r>
            <w:r w:rsidRPr="00494D09">
              <w:rPr>
                <w:rFonts w:asciiTheme="minorHAnsi" w:hAnsiTheme="minorHAnsi" w:cstheme="minorHAnsi"/>
                <w:i/>
                <w:iCs/>
                <w:color w:val="000000" w:themeColor="text1"/>
                <w:bdr w:val="none" w:sz="0" w:space="0" w:color="auto" w:frame="1"/>
                <w:shd w:val="clear" w:color="auto" w:fill="FFFFFF"/>
              </w:rPr>
              <w:t>:</w:t>
            </w:r>
          </w:p>
          <w:p w14:paraId="636A1432" w14:textId="77777777" w:rsidR="002E4E5B" w:rsidRPr="00494D09" w:rsidRDefault="002E4E5B" w:rsidP="008F19B9">
            <w:pPr>
              <w:widowControl/>
              <w:shd w:val="clear" w:color="auto" w:fill="FFFFFF"/>
              <w:contextualSpacing w:val="0"/>
              <w:textAlignment w:val="baseline"/>
              <w:rPr>
                <w:rFonts w:asciiTheme="minorHAnsi" w:hAnsiTheme="minorHAnsi" w:cstheme="minorHAnsi"/>
                <w:i/>
                <w:iCs/>
                <w:color w:val="000000" w:themeColor="text1"/>
                <w:bdr w:val="none" w:sz="0" w:space="0" w:color="auto" w:frame="1"/>
                <w:shd w:val="clear" w:color="auto" w:fill="FFFFFF"/>
              </w:rPr>
            </w:pPr>
          </w:p>
          <w:p w14:paraId="74AF62AF" w14:textId="77777777" w:rsidR="001923FF" w:rsidRPr="00494D09" w:rsidRDefault="001923FF" w:rsidP="008F19B9">
            <w:pPr>
              <w:widowControl/>
              <w:shd w:val="clear" w:color="auto" w:fill="FFFFFF"/>
              <w:contextualSpacing w:val="0"/>
              <w:textAlignment w:val="baseline"/>
              <w:rPr>
                <w:rFonts w:asciiTheme="minorHAnsi" w:hAnsiTheme="minorHAnsi" w:cstheme="minorHAnsi"/>
                <w:i/>
                <w:iCs/>
                <w:color w:val="000000" w:themeColor="text1"/>
                <w:bdr w:val="none" w:sz="0" w:space="0" w:color="auto" w:frame="1"/>
                <w:shd w:val="clear" w:color="auto" w:fill="FFFFFF"/>
              </w:rPr>
            </w:pPr>
            <w:r w:rsidRPr="00494D09">
              <w:rPr>
                <w:rFonts w:asciiTheme="minorHAnsi" w:hAnsiTheme="minorHAnsi" w:cstheme="minorHAnsi"/>
                <w:i/>
                <w:iCs/>
                <w:color w:val="000000" w:themeColor="text1"/>
                <w:bdr w:val="none" w:sz="0" w:space="0" w:color="auto" w:frame="1"/>
                <w:shd w:val="clear" w:color="auto" w:fill="FFFFFF"/>
              </w:rPr>
              <w:t>“We’re going to take a five-minute break, and when we come back, we’re going to discuss the scene in which Armstrong is killed and its relationship to the real-life murder of Emmett Till. This will include some graphic and disturbing photos of violence and death. I expect our discussion to last until the end of class today.”</w:t>
            </w:r>
          </w:p>
          <w:p w14:paraId="0769D009" w14:textId="77777777" w:rsidR="001923FF" w:rsidRPr="00494D09" w:rsidRDefault="001923FF" w:rsidP="008F19B9">
            <w:pPr>
              <w:widowControl/>
              <w:shd w:val="clear" w:color="auto" w:fill="FFFFFF"/>
              <w:contextualSpacing w:val="0"/>
              <w:textAlignment w:val="baseline"/>
              <w:rPr>
                <w:rFonts w:asciiTheme="minorHAnsi" w:hAnsiTheme="minorHAnsi" w:cstheme="minorHAnsi"/>
                <w:i/>
                <w:iCs/>
                <w:color w:val="000000" w:themeColor="text1"/>
                <w:bdr w:val="none" w:sz="0" w:space="0" w:color="auto" w:frame="1"/>
                <w:shd w:val="clear" w:color="auto" w:fill="FFFFFF"/>
              </w:rPr>
            </w:pPr>
          </w:p>
          <w:p w14:paraId="015E9183"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r w:rsidRPr="00494D09">
              <w:rPr>
                <w:rFonts w:asciiTheme="minorHAnsi" w:hAnsiTheme="minorHAnsi" w:cstheme="minorHAnsi"/>
                <w:color w:val="000000" w:themeColor="text1"/>
                <w:shd w:val="clear" w:color="auto" w:fill="FFFFFF"/>
              </w:rPr>
              <w:t xml:space="preserve">This kind of warning lets students know exactly what to expect, when to expect it, and for how long it will go on. By sandwiching the discussion between a break and the end of class, you give students the ability to prepare themselves for the difficult material (maybe take some deep breaths, go for a short walk, or move to the back of the room so they can make an easy exit if the material is more than they can handle). And if the material is too traumatic for the student to engage with, they know what they will be missing if they </w:t>
            </w:r>
            <w:r>
              <w:rPr>
                <w:rFonts w:asciiTheme="minorHAnsi" w:hAnsiTheme="minorHAnsi" w:cstheme="minorHAnsi"/>
                <w:color w:val="000000" w:themeColor="text1"/>
                <w:shd w:val="clear" w:color="auto" w:fill="FFFFFF"/>
              </w:rPr>
              <w:t>choose</w:t>
            </w:r>
            <w:r w:rsidRPr="00494D09">
              <w:rPr>
                <w:rFonts w:asciiTheme="minorHAnsi" w:hAnsiTheme="minorHAnsi" w:cstheme="minorHAnsi"/>
                <w:color w:val="000000" w:themeColor="text1"/>
                <w:shd w:val="clear" w:color="auto" w:fill="FFFFFF"/>
              </w:rPr>
              <w:t xml:space="preserve"> to leave class early.</w:t>
            </w:r>
          </w:p>
          <w:p w14:paraId="2400F076" w14:textId="77777777" w:rsidR="001923FF" w:rsidRPr="00494D09" w:rsidRDefault="001923FF" w:rsidP="008F19B9">
            <w:pPr>
              <w:widowControl/>
              <w:shd w:val="clear" w:color="auto" w:fill="FFFFFF"/>
              <w:contextualSpacing w:val="0"/>
              <w:textAlignment w:val="baseline"/>
              <w:rPr>
                <w:rFonts w:asciiTheme="minorHAnsi" w:hAnsiTheme="minorHAnsi" w:cstheme="minorHAnsi"/>
                <w:color w:val="000000" w:themeColor="text1"/>
                <w:shd w:val="clear" w:color="auto" w:fill="FFFFFF"/>
              </w:rPr>
            </w:pPr>
          </w:p>
        </w:tc>
      </w:tr>
      <w:tr w:rsidR="001923FF" w:rsidRPr="00246D00" w14:paraId="61365511" w14:textId="77777777" w:rsidTr="00C044BD">
        <w:tc>
          <w:tcPr>
            <w:tcW w:w="2060" w:type="dxa"/>
            <w:shd w:val="clear" w:color="auto" w:fill="F2F2F2" w:themeFill="background1" w:themeFillShade="F2"/>
            <w:tcMar>
              <w:top w:w="140" w:type="dxa"/>
              <w:left w:w="108" w:type="dxa"/>
              <w:right w:w="140" w:type="dxa"/>
            </w:tcMar>
          </w:tcPr>
          <w:p w14:paraId="7E31906A" w14:textId="7CED2330" w:rsidR="001923FF" w:rsidRPr="00C044BD" w:rsidRDefault="00853A11" w:rsidP="008F19B9">
            <w:pPr>
              <w:contextualSpacing w:val="0"/>
              <w:rPr>
                <w:rFonts w:ascii="Calibri" w:eastAsia="Calibri" w:hAnsi="Calibri" w:cs="Calibri"/>
                <w:b/>
                <w:sz w:val="28"/>
                <w:szCs w:val="28"/>
              </w:rPr>
            </w:pPr>
            <w:r w:rsidRPr="00C044BD">
              <w:rPr>
                <w:rFonts w:ascii="Calibri" w:eastAsia="Calibri" w:hAnsi="Calibri" w:cs="Calibri"/>
                <w:b/>
                <w:color w:val="000000" w:themeColor="text1"/>
                <w:sz w:val="28"/>
                <w:szCs w:val="28"/>
              </w:rPr>
              <w:t>Recommended Readings</w:t>
            </w:r>
            <w:r w:rsidR="001923FF" w:rsidRPr="00C044BD">
              <w:rPr>
                <w:rFonts w:ascii="Calibri" w:eastAsia="Calibri" w:hAnsi="Calibri" w:cs="Calibri"/>
                <w:b/>
                <w:color w:val="000000" w:themeColor="text1"/>
                <w:sz w:val="28"/>
                <w:szCs w:val="28"/>
              </w:rPr>
              <w:t xml:space="preserve"> </w:t>
            </w:r>
          </w:p>
        </w:tc>
        <w:tc>
          <w:tcPr>
            <w:tcW w:w="9110" w:type="dxa"/>
            <w:tcMar>
              <w:top w:w="140" w:type="dxa"/>
              <w:left w:w="108" w:type="dxa"/>
              <w:right w:w="140" w:type="dxa"/>
            </w:tcMar>
          </w:tcPr>
          <w:p w14:paraId="2BA1C4FD" w14:textId="789CAA17" w:rsidR="00573997" w:rsidRPr="00573997" w:rsidRDefault="00573997" w:rsidP="00DC0B78">
            <w:pPr>
              <w:widowControl/>
              <w:shd w:val="clear" w:color="auto" w:fill="FFFFFF"/>
              <w:contextualSpacing w:val="0"/>
              <w:textAlignment w:val="baseline"/>
              <w:rPr>
                <w:rFonts w:asciiTheme="minorHAnsi" w:hAnsiTheme="minorHAnsi" w:cstheme="minorHAnsi"/>
                <w:color w:val="000000" w:themeColor="text1"/>
                <w:bdr w:val="none" w:sz="0" w:space="0" w:color="auto" w:frame="1"/>
                <w:shd w:val="clear" w:color="auto" w:fill="FFFFFF"/>
              </w:rPr>
            </w:pPr>
            <w:r w:rsidRPr="00573997">
              <w:rPr>
                <w:rFonts w:asciiTheme="minorHAnsi" w:hAnsiTheme="minorHAnsi" w:cstheme="minorHAnsi"/>
                <w:color w:val="000000" w:themeColor="text1"/>
              </w:rPr>
              <w:t xml:space="preserve">Guest, O. (2016, June 14). </w:t>
            </w:r>
            <w:r w:rsidRPr="00573997">
              <w:rPr>
                <w:rFonts w:asciiTheme="minorHAnsi" w:hAnsiTheme="minorHAnsi" w:cstheme="minorHAnsi"/>
                <w:i/>
                <w:iCs/>
                <w:color w:val="000000" w:themeColor="text1"/>
              </w:rPr>
              <w:t xml:space="preserve">I use trigger warnings – but I’m not mollycoddling my students. </w:t>
            </w:r>
            <w:r w:rsidRPr="00573997">
              <w:rPr>
                <w:rFonts w:asciiTheme="minorHAnsi" w:hAnsiTheme="minorHAnsi" w:cstheme="minorHAnsi"/>
                <w:color w:val="000000" w:themeColor="text1"/>
              </w:rPr>
              <w:t>The Guardian</w:t>
            </w:r>
            <w:r w:rsidRPr="00573997">
              <w:rPr>
                <w:rFonts w:asciiTheme="minorHAnsi" w:hAnsiTheme="minorHAnsi" w:cstheme="minorHAnsi"/>
              </w:rPr>
              <w:t xml:space="preserve">. </w:t>
            </w:r>
            <w:hyperlink r:id="rId10" w:history="1">
              <w:r w:rsidRPr="00573997">
                <w:rPr>
                  <w:rStyle w:val="Hyperlink"/>
                  <w:rFonts w:asciiTheme="minorHAnsi" w:hAnsiTheme="minorHAnsi" w:cstheme="minorHAnsi"/>
                  <w:bdr w:val="none" w:sz="0" w:space="0" w:color="auto" w:frame="1"/>
                  <w:shd w:val="clear" w:color="auto" w:fill="FFFFFF"/>
                </w:rPr>
                <w:t>https://www.theguardian.com/higher-education-network/2016/jun/14/i-use-trigger-warnings-but-im-not-mollycoddling-my-students</w:t>
              </w:r>
            </w:hyperlink>
          </w:p>
          <w:p w14:paraId="6C60EAAD" w14:textId="77777777" w:rsidR="00573997" w:rsidRDefault="00573997" w:rsidP="00DC0B78">
            <w:pPr>
              <w:widowControl/>
              <w:shd w:val="clear" w:color="auto" w:fill="FFFFFF"/>
              <w:contextualSpacing w:val="0"/>
              <w:textAlignment w:val="baseline"/>
              <w:rPr>
                <w:rFonts w:asciiTheme="minorHAnsi" w:hAnsiTheme="minorHAnsi" w:cstheme="minorHAnsi"/>
                <w:color w:val="000000" w:themeColor="text1"/>
                <w:shd w:val="clear" w:color="auto" w:fill="FFFFFF"/>
              </w:rPr>
            </w:pPr>
          </w:p>
          <w:p w14:paraId="316AE405" w14:textId="5FA79976" w:rsidR="00DC0B78" w:rsidRDefault="00DC0B78" w:rsidP="00DC0B78">
            <w:pPr>
              <w:widowControl/>
              <w:shd w:val="clear" w:color="auto" w:fill="FFFFFF"/>
              <w:contextualSpacing w:val="0"/>
              <w:textAlignment w:val="baseline"/>
              <w:rPr>
                <w:rFonts w:asciiTheme="minorHAnsi" w:hAnsiTheme="minorHAnsi" w:cstheme="minorHAnsi"/>
              </w:rPr>
            </w:pPr>
            <w:r w:rsidRPr="00573997">
              <w:rPr>
                <w:rFonts w:asciiTheme="minorHAnsi" w:hAnsiTheme="minorHAnsi" w:cstheme="minorHAnsi"/>
                <w:color w:val="000000" w:themeColor="text1"/>
                <w:shd w:val="clear" w:color="auto" w:fill="FFFFFF"/>
              </w:rPr>
              <w:t xml:space="preserve">Hanlon, A. R. (2015, May 17). </w:t>
            </w:r>
            <w:r w:rsidRPr="00573997">
              <w:rPr>
                <w:rFonts w:asciiTheme="minorHAnsi" w:hAnsiTheme="minorHAnsi" w:cstheme="minorHAnsi"/>
                <w:i/>
                <w:iCs/>
                <w:color w:val="000000" w:themeColor="text1"/>
                <w:shd w:val="clear" w:color="auto" w:fill="FFFFFF"/>
              </w:rPr>
              <w:t xml:space="preserve">My Students Need Trigger Warnings – and Professors Do, Too. </w:t>
            </w:r>
            <w:r w:rsidRPr="00573997">
              <w:rPr>
                <w:rFonts w:asciiTheme="minorHAnsi" w:hAnsiTheme="minorHAnsi" w:cstheme="minorHAnsi"/>
                <w:color w:val="000000" w:themeColor="text1"/>
                <w:shd w:val="clear" w:color="auto" w:fill="FFFFFF"/>
              </w:rPr>
              <w:t xml:space="preserve">The New Republic. </w:t>
            </w:r>
            <w:hyperlink r:id="rId11" w:history="1">
              <w:r w:rsidRPr="00573997">
                <w:rPr>
                  <w:rStyle w:val="Hyperlink"/>
                  <w:rFonts w:asciiTheme="minorHAnsi" w:hAnsiTheme="minorHAnsi" w:cstheme="minorHAnsi"/>
                </w:rPr>
                <w:t>https://newrepublic.com/article/121820/my-students-need-trigger-warnings-and-professors-do-too</w:t>
              </w:r>
            </w:hyperlink>
            <w:r w:rsidRPr="00573997">
              <w:rPr>
                <w:rFonts w:asciiTheme="minorHAnsi" w:hAnsiTheme="minorHAnsi" w:cstheme="minorHAnsi"/>
              </w:rPr>
              <w:t xml:space="preserve"> </w:t>
            </w:r>
          </w:p>
          <w:p w14:paraId="3BB734B6" w14:textId="7E6DF2B8" w:rsidR="00155B6B" w:rsidRDefault="00155B6B" w:rsidP="00DC0B78">
            <w:pPr>
              <w:widowControl/>
              <w:shd w:val="clear" w:color="auto" w:fill="FFFFFF"/>
              <w:contextualSpacing w:val="0"/>
              <w:textAlignment w:val="baseline"/>
              <w:rPr>
                <w:rFonts w:asciiTheme="minorHAnsi" w:hAnsiTheme="minorHAnsi" w:cstheme="minorHAnsi"/>
              </w:rPr>
            </w:pPr>
          </w:p>
          <w:p w14:paraId="5B057D6B" w14:textId="12152D65" w:rsidR="00155B6B" w:rsidRPr="00155B6B" w:rsidRDefault="00155B6B" w:rsidP="00DC0B78">
            <w:pPr>
              <w:widowControl/>
              <w:shd w:val="clear" w:color="auto" w:fill="FFFFFF"/>
              <w:contextualSpacing w:val="0"/>
              <w:textAlignment w:val="baseline"/>
              <w:rPr>
                <w:rFonts w:asciiTheme="minorHAnsi" w:hAnsiTheme="minorHAnsi" w:cstheme="minorHAnsi"/>
              </w:rPr>
            </w:pPr>
            <w:r w:rsidRPr="00155B6B">
              <w:rPr>
                <w:rFonts w:asciiTheme="minorHAnsi" w:hAnsiTheme="minorHAnsi" w:cstheme="minorHAnsi"/>
                <w:color w:val="000000" w:themeColor="text1"/>
              </w:rPr>
              <w:t xml:space="preserve">Jones, P. J., Bellet, B. W., &amp; McNally, R. J. (2020). Helping or Harming? The Effect of Trigger Warnings on Individuals With Trauma Histories. Clinical Psychological Science, 8(5), 905–917. </w:t>
            </w:r>
            <w:hyperlink r:id="rId12" w:history="1">
              <w:r w:rsidRPr="00155B6B">
                <w:rPr>
                  <w:rStyle w:val="Hyperlink"/>
                  <w:rFonts w:asciiTheme="minorHAnsi" w:hAnsiTheme="minorHAnsi" w:cstheme="minorHAnsi"/>
                </w:rPr>
                <w:t>https://doi.org/10.1177/2167702620921341</w:t>
              </w:r>
            </w:hyperlink>
          </w:p>
          <w:p w14:paraId="2B059E1F" w14:textId="118FD8AA" w:rsidR="00573997" w:rsidRDefault="00573997" w:rsidP="00DC0B78">
            <w:pPr>
              <w:widowControl/>
              <w:shd w:val="clear" w:color="auto" w:fill="FFFFFF"/>
              <w:contextualSpacing w:val="0"/>
              <w:textAlignment w:val="baseline"/>
              <w:rPr>
                <w:rFonts w:asciiTheme="minorHAnsi" w:hAnsiTheme="minorHAnsi" w:cstheme="minorHAnsi"/>
              </w:rPr>
            </w:pPr>
          </w:p>
          <w:p w14:paraId="5677BD96" w14:textId="3C130526" w:rsidR="00573997" w:rsidRDefault="00573997" w:rsidP="00573997">
            <w:pPr>
              <w:contextualSpacing w:val="0"/>
              <w:rPr>
                <w:rStyle w:val="Hyperlink"/>
                <w:rFonts w:asciiTheme="minorHAnsi" w:hAnsiTheme="minorHAnsi" w:cstheme="minorHAnsi"/>
              </w:rPr>
            </w:pPr>
            <w:r w:rsidRPr="00573997">
              <w:rPr>
                <w:rFonts w:asciiTheme="minorHAnsi" w:hAnsiTheme="minorHAnsi" w:cstheme="minorHAnsi"/>
                <w:color w:val="000000" w:themeColor="text1"/>
                <w:shd w:val="clear" w:color="auto" w:fill="FFFFFF"/>
              </w:rPr>
              <w:t xml:space="preserve">Khalid, A., Snyder, J. A. (2021, September 15). </w:t>
            </w:r>
            <w:r w:rsidRPr="00573997">
              <w:rPr>
                <w:rFonts w:asciiTheme="minorHAnsi" w:hAnsiTheme="minorHAnsi" w:cstheme="minorHAnsi"/>
                <w:i/>
                <w:iCs/>
                <w:color w:val="000000" w:themeColor="text1"/>
                <w:shd w:val="clear" w:color="auto" w:fill="FFFFFF"/>
              </w:rPr>
              <w:t>The Data Is In – Trigger Warnings Don’t Work</w:t>
            </w:r>
            <w:r w:rsidRPr="00573997">
              <w:rPr>
                <w:rFonts w:asciiTheme="minorHAnsi" w:hAnsiTheme="minorHAnsi" w:cstheme="minorHAnsi"/>
                <w:color w:val="000000" w:themeColor="text1"/>
                <w:shd w:val="clear" w:color="auto" w:fill="FFFFFF"/>
              </w:rPr>
              <w:t xml:space="preserve">. The Chronicle of Higher Education. </w:t>
            </w:r>
            <w:hyperlink r:id="rId13" w:history="1">
              <w:r w:rsidRPr="00573997">
                <w:rPr>
                  <w:rStyle w:val="Hyperlink"/>
                  <w:rFonts w:asciiTheme="minorHAnsi" w:hAnsiTheme="minorHAnsi" w:cstheme="minorHAnsi"/>
                </w:rPr>
                <w:t>https://www.chronicle.com/article/the-data-is-in-trigger-warnings-dont-work</w:t>
              </w:r>
            </w:hyperlink>
          </w:p>
          <w:p w14:paraId="40B9559A" w14:textId="495A81FE" w:rsidR="00573997" w:rsidRDefault="00573997" w:rsidP="00573997">
            <w:pPr>
              <w:contextualSpacing w:val="0"/>
              <w:rPr>
                <w:rStyle w:val="Hyperlink"/>
                <w:rFonts w:asciiTheme="minorHAnsi" w:hAnsiTheme="minorHAnsi" w:cstheme="minorHAnsi"/>
              </w:rPr>
            </w:pPr>
          </w:p>
          <w:p w14:paraId="3039CCE2" w14:textId="77777777" w:rsidR="008B563A" w:rsidRDefault="008B563A" w:rsidP="00573997">
            <w:pPr>
              <w:contextualSpacing w:val="0"/>
              <w:rPr>
                <w:rStyle w:val="Hyperlink"/>
                <w:rFonts w:asciiTheme="minorHAnsi" w:hAnsiTheme="minorHAnsi" w:cstheme="minorHAnsi"/>
              </w:rPr>
            </w:pPr>
          </w:p>
          <w:p w14:paraId="5B0439B3" w14:textId="054D95D8" w:rsidR="00573997" w:rsidRDefault="00573997" w:rsidP="00573997">
            <w:pPr>
              <w:contextualSpacing w:val="0"/>
              <w:rPr>
                <w:rFonts w:asciiTheme="minorHAnsi" w:hAnsiTheme="minorHAnsi" w:cstheme="minorHAnsi"/>
              </w:rPr>
            </w:pPr>
            <w:r w:rsidRPr="00573997">
              <w:rPr>
                <w:rStyle w:val="Hyperlink"/>
                <w:rFonts w:asciiTheme="minorHAnsi" w:hAnsiTheme="minorHAnsi" w:cstheme="minorHAnsi"/>
                <w:color w:val="000000" w:themeColor="text1"/>
                <w:u w:val="none"/>
              </w:rPr>
              <w:lastRenderedPageBreak/>
              <w:t xml:space="preserve">Lukianoff, G., Haidt, J. (2015, September). </w:t>
            </w:r>
            <w:r w:rsidRPr="00573997">
              <w:rPr>
                <w:rStyle w:val="Hyperlink"/>
                <w:rFonts w:asciiTheme="minorHAnsi" w:hAnsiTheme="minorHAnsi" w:cstheme="minorHAnsi"/>
                <w:i/>
                <w:iCs/>
                <w:color w:val="000000" w:themeColor="text1"/>
                <w:u w:val="none"/>
              </w:rPr>
              <w:t xml:space="preserve">The Coddling Of The American Mind. </w:t>
            </w:r>
            <w:r w:rsidRPr="00573997">
              <w:rPr>
                <w:rStyle w:val="Hyperlink"/>
                <w:rFonts w:asciiTheme="minorHAnsi" w:hAnsiTheme="minorHAnsi" w:cstheme="minorHAnsi"/>
                <w:color w:val="000000" w:themeColor="text1"/>
                <w:u w:val="none"/>
              </w:rPr>
              <w:t>The Atlantic.</w:t>
            </w:r>
            <w:r w:rsidRPr="00573997">
              <w:rPr>
                <w:rStyle w:val="Hyperlink"/>
                <w:rFonts w:asciiTheme="minorHAnsi" w:hAnsiTheme="minorHAnsi" w:cstheme="minorHAnsi"/>
                <w:color w:val="000000" w:themeColor="text1"/>
              </w:rPr>
              <w:t xml:space="preserve"> </w:t>
            </w:r>
            <w:hyperlink r:id="rId14" w:history="1">
              <w:r w:rsidRPr="00573997">
                <w:rPr>
                  <w:rStyle w:val="Hyperlink"/>
                  <w:rFonts w:asciiTheme="minorHAnsi" w:hAnsiTheme="minorHAnsi" w:cstheme="minorHAnsi"/>
                </w:rPr>
                <w:t>https://www.theatlantic.com/magazine/archive/2015/09/the-coddling-of-the-american-mind/399356/</w:t>
              </w:r>
            </w:hyperlink>
          </w:p>
          <w:p w14:paraId="0C7A332C" w14:textId="4709DF33" w:rsidR="00573997" w:rsidRDefault="00573997" w:rsidP="00573997">
            <w:pPr>
              <w:contextualSpacing w:val="0"/>
              <w:rPr>
                <w:rFonts w:asciiTheme="minorHAnsi" w:hAnsiTheme="minorHAnsi" w:cstheme="minorHAnsi"/>
              </w:rPr>
            </w:pPr>
          </w:p>
          <w:p w14:paraId="4EC98862" w14:textId="72C93D8A" w:rsidR="00573997" w:rsidRDefault="00573997" w:rsidP="00E820FA">
            <w:pPr>
              <w:contextualSpacing w:val="0"/>
              <w:rPr>
                <w:rStyle w:val="Hyperlink"/>
                <w:rFonts w:asciiTheme="minorHAnsi" w:hAnsiTheme="minorHAnsi" w:cstheme="minorHAnsi"/>
              </w:rPr>
            </w:pPr>
            <w:r w:rsidRPr="00573997">
              <w:rPr>
                <w:rFonts w:asciiTheme="minorHAnsi" w:hAnsiTheme="minorHAnsi" w:cstheme="minorHAnsi"/>
              </w:rPr>
              <w:t xml:space="preserve">Manne, K. (2015, September 19). </w:t>
            </w:r>
            <w:r w:rsidRPr="00573997">
              <w:rPr>
                <w:rFonts w:asciiTheme="minorHAnsi" w:hAnsiTheme="minorHAnsi" w:cstheme="minorHAnsi"/>
                <w:i/>
                <w:iCs/>
              </w:rPr>
              <w:t>Why I Use Trigger Warnings</w:t>
            </w:r>
            <w:r w:rsidRPr="00573997">
              <w:rPr>
                <w:rFonts w:asciiTheme="minorHAnsi" w:hAnsiTheme="minorHAnsi" w:cstheme="minorHAnsi"/>
              </w:rPr>
              <w:t xml:space="preserve">. The New York Times. </w:t>
            </w:r>
            <w:hyperlink r:id="rId15" w:history="1">
              <w:r w:rsidRPr="00573997">
                <w:rPr>
                  <w:rStyle w:val="Hyperlink"/>
                  <w:rFonts w:asciiTheme="minorHAnsi" w:hAnsiTheme="minorHAnsi" w:cstheme="minorHAnsi"/>
                </w:rPr>
                <w:t>https://www.nytimes.com/2015/09/20/opinion/sunday/why-i-use-trigger-warnings.html</w:t>
              </w:r>
            </w:hyperlink>
          </w:p>
          <w:p w14:paraId="2D4ACC2C" w14:textId="77777777" w:rsidR="006D2E8D" w:rsidRPr="00573997" w:rsidRDefault="006D2E8D" w:rsidP="00E820FA">
            <w:pPr>
              <w:contextualSpacing w:val="0"/>
              <w:rPr>
                <w:rFonts w:asciiTheme="minorHAnsi" w:hAnsiTheme="minorHAnsi" w:cstheme="minorHAnsi"/>
              </w:rPr>
            </w:pPr>
          </w:p>
          <w:p w14:paraId="7F4393AB" w14:textId="29878356" w:rsidR="00573997" w:rsidRDefault="00DC0B78" w:rsidP="00C044BD">
            <w:pPr>
              <w:widowControl/>
              <w:shd w:val="clear" w:color="auto" w:fill="FFFFFF"/>
              <w:contextualSpacing w:val="0"/>
              <w:textAlignment w:val="baseline"/>
              <w:rPr>
                <w:rStyle w:val="Hyperlink"/>
                <w:rFonts w:asciiTheme="minorHAnsi" w:hAnsiTheme="minorHAnsi" w:cstheme="minorHAnsi"/>
              </w:rPr>
            </w:pPr>
            <w:r w:rsidRPr="00573997">
              <w:rPr>
                <w:rFonts w:asciiTheme="minorHAnsi" w:hAnsiTheme="minorHAnsi" w:cstheme="minorHAnsi"/>
                <w:color w:val="000000" w:themeColor="text1"/>
              </w:rPr>
              <w:t xml:space="preserve">Nelson, L. (2016, September 26). </w:t>
            </w:r>
            <w:r w:rsidRPr="00573997">
              <w:rPr>
                <w:rFonts w:asciiTheme="minorHAnsi" w:hAnsiTheme="minorHAnsi" w:cstheme="minorHAnsi"/>
                <w:i/>
                <w:iCs/>
                <w:color w:val="000000" w:themeColor="text1"/>
              </w:rPr>
              <w:t xml:space="preserve">Why trigger warnings are really so controversial, explained. </w:t>
            </w:r>
            <w:r w:rsidRPr="00573997">
              <w:rPr>
                <w:rFonts w:asciiTheme="minorHAnsi" w:hAnsiTheme="minorHAnsi" w:cstheme="minorHAnsi"/>
                <w:color w:val="000000" w:themeColor="text1"/>
              </w:rPr>
              <w:t xml:space="preserve">Vox. </w:t>
            </w:r>
            <w:hyperlink r:id="rId16" w:history="1">
              <w:r w:rsidRPr="00573997">
                <w:rPr>
                  <w:rStyle w:val="Hyperlink"/>
                  <w:rFonts w:asciiTheme="minorHAnsi" w:hAnsiTheme="minorHAnsi" w:cstheme="minorHAnsi"/>
                </w:rPr>
                <w:t>https://www.vox.com/2015/9/10/9298577/trigger-warnings-college</w:t>
              </w:r>
            </w:hyperlink>
          </w:p>
          <w:p w14:paraId="4EC63B6E" w14:textId="77777777" w:rsidR="006D2E8D" w:rsidRPr="00573997" w:rsidRDefault="006D2E8D" w:rsidP="00C044BD">
            <w:pPr>
              <w:widowControl/>
              <w:shd w:val="clear" w:color="auto" w:fill="FFFFFF"/>
              <w:contextualSpacing w:val="0"/>
              <w:textAlignment w:val="baseline"/>
              <w:rPr>
                <w:rFonts w:asciiTheme="minorHAnsi" w:hAnsiTheme="minorHAnsi" w:cstheme="minorHAnsi"/>
              </w:rPr>
            </w:pPr>
          </w:p>
          <w:p w14:paraId="63DF9A59" w14:textId="77777777" w:rsidR="00E820FA" w:rsidRDefault="00573997" w:rsidP="00155B6B">
            <w:pPr>
              <w:contextualSpacing w:val="0"/>
              <w:rPr>
                <w:rStyle w:val="Hyperlink"/>
                <w:rFonts w:asciiTheme="minorHAnsi" w:hAnsiTheme="minorHAnsi" w:cstheme="minorHAnsi"/>
              </w:rPr>
            </w:pPr>
            <w:r w:rsidRPr="00573997">
              <w:rPr>
                <w:rFonts w:asciiTheme="minorHAnsi" w:hAnsiTheme="minorHAnsi" w:cstheme="minorHAnsi"/>
                <w:color w:val="000000" w:themeColor="text1"/>
              </w:rPr>
              <w:t xml:space="preserve">Sanson, M., Strange, D., &amp; Garry, M. (2019). Trigger Warnings Are Trivially Helpful at Reducing Negative Affect, Intrusive Thoughts, and Avoidance. Clinical Psychological Science, 7(4), 778–793. </w:t>
            </w:r>
            <w:hyperlink r:id="rId17" w:history="1">
              <w:r w:rsidRPr="00573997">
                <w:rPr>
                  <w:rStyle w:val="Hyperlink"/>
                  <w:rFonts w:asciiTheme="minorHAnsi" w:hAnsiTheme="minorHAnsi" w:cstheme="minorHAnsi"/>
                </w:rPr>
                <w:t>https://doi.org/10.1177/2167702619827018</w:t>
              </w:r>
            </w:hyperlink>
          </w:p>
          <w:p w14:paraId="31248606" w14:textId="2ADC6370" w:rsidR="00C044BD" w:rsidRPr="002E4E5B" w:rsidRDefault="00C044BD" w:rsidP="00155B6B">
            <w:pPr>
              <w:contextualSpacing w:val="0"/>
              <w:rPr>
                <w:rFonts w:asciiTheme="minorHAnsi" w:hAnsiTheme="minorHAnsi" w:cstheme="minorHAnsi"/>
                <w:color w:val="0000FF"/>
                <w:u w:val="single"/>
              </w:rPr>
            </w:pPr>
          </w:p>
        </w:tc>
      </w:tr>
      <w:tr w:rsidR="00573997" w:rsidRPr="00246D00" w14:paraId="14C6D8E1" w14:textId="77777777" w:rsidTr="00C044BD">
        <w:tc>
          <w:tcPr>
            <w:tcW w:w="2060" w:type="dxa"/>
            <w:shd w:val="clear" w:color="auto" w:fill="F2F2F2" w:themeFill="background1" w:themeFillShade="F2"/>
            <w:tcMar>
              <w:top w:w="140" w:type="dxa"/>
              <w:left w:w="108" w:type="dxa"/>
              <w:right w:w="140" w:type="dxa"/>
            </w:tcMar>
          </w:tcPr>
          <w:p w14:paraId="0E6AE3D0" w14:textId="6016F908" w:rsidR="00573997" w:rsidRPr="00494D09" w:rsidRDefault="00155B6B" w:rsidP="008F19B9">
            <w:pPr>
              <w:contextualSpacing w:val="0"/>
              <w:rPr>
                <w:rFonts w:ascii="Calibri" w:eastAsia="Calibri" w:hAnsi="Calibri" w:cs="Calibri"/>
                <w:b/>
                <w:color w:val="000000" w:themeColor="text1"/>
                <w:szCs w:val="24"/>
              </w:rPr>
            </w:pPr>
            <w:r w:rsidRPr="00C044BD">
              <w:rPr>
                <w:rFonts w:ascii="Calibri" w:eastAsia="Calibri" w:hAnsi="Calibri" w:cs="Calibri"/>
                <w:b/>
                <w:color w:val="000000" w:themeColor="text1"/>
                <w:sz w:val="28"/>
                <w:szCs w:val="28"/>
              </w:rPr>
              <w:lastRenderedPageBreak/>
              <w:t xml:space="preserve">University of Michigan Student Support Services </w:t>
            </w:r>
          </w:p>
        </w:tc>
        <w:tc>
          <w:tcPr>
            <w:tcW w:w="9110" w:type="dxa"/>
            <w:tcMar>
              <w:top w:w="140" w:type="dxa"/>
              <w:left w:w="108" w:type="dxa"/>
              <w:right w:w="140" w:type="dxa"/>
            </w:tcMar>
          </w:tcPr>
          <w:p w14:paraId="3FE74E06" w14:textId="44EECCC1" w:rsidR="00573997" w:rsidRPr="007B2285" w:rsidRDefault="008835C4" w:rsidP="00DC0B78">
            <w:pPr>
              <w:widowControl/>
              <w:shd w:val="clear" w:color="auto" w:fill="FFFFFF"/>
              <w:contextualSpacing w:val="0"/>
              <w:textAlignment w:val="baseline"/>
              <w:rPr>
                <w:rFonts w:asciiTheme="minorHAnsi" w:hAnsiTheme="minorHAnsi" w:cstheme="minorHAnsi"/>
              </w:rPr>
            </w:pPr>
            <w:r w:rsidRPr="00984629">
              <w:rPr>
                <w:rFonts w:asciiTheme="minorHAnsi" w:hAnsiTheme="minorHAnsi" w:cstheme="minorHAnsi"/>
                <w:color w:val="000000" w:themeColor="text1"/>
              </w:rPr>
              <w:t xml:space="preserve">Counseling and Psychological Services (CAPS): </w:t>
            </w:r>
            <w:hyperlink r:id="rId18" w:history="1">
              <w:r w:rsidRPr="007B2285">
                <w:rPr>
                  <w:rStyle w:val="Hyperlink"/>
                  <w:rFonts w:asciiTheme="minorHAnsi" w:hAnsiTheme="minorHAnsi" w:cstheme="minorHAnsi"/>
                </w:rPr>
                <w:t>https://caps.umich.edu/</w:t>
              </w:r>
            </w:hyperlink>
          </w:p>
          <w:p w14:paraId="1E008102" w14:textId="77777777" w:rsidR="008835C4" w:rsidRPr="007B2285" w:rsidRDefault="008835C4" w:rsidP="00DC0B78">
            <w:pPr>
              <w:widowControl/>
              <w:shd w:val="clear" w:color="auto" w:fill="FFFFFF"/>
              <w:contextualSpacing w:val="0"/>
              <w:textAlignment w:val="baseline"/>
              <w:rPr>
                <w:rFonts w:asciiTheme="minorHAnsi" w:hAnsiTheme="minorHAnsi" w:cstheme="minorHAnsi"/>
              </w:rPr>
            </w:pPr>
          </w:p>
          <w:p w14:paraId="22512F0D" w14:textId="77777777" w:rsidR="008835C4" w:rsidRPr="007B2285" w:rsidRDefault="008835C4" w:rsidP="00DC0B78">
            <w:pPr>
              <w:widowControl/>
              <w:shd w:val="clear" w:color="auto" w:fill="FFFFFF"/>
              <w:contextualSpacing w:val="0"/>
              <w:textAlignment w:val="baseline"/>
              <w:rPr>
                <w:rFonts w:asciiTheme="minorHAnsi" w:hAnsiTheme="minorHAnsi" w:cstheme="minorHAnsi"/>
              </w:rPr>
            </w:pPr>
            <w:r w:rsidRPr="00984629">
              <w:rPr>
                <w:rFonts w:asciiTheme="minorHAnsi" w:hAnsiTheme="minorHAnsi" w:cstheme="minorHAnsi"/>
                <w:color w:val="000000" w:themeColor="text1"/>
              </w:rPr>
              <w:t xml:space="preserve">Office of Student Conflict Resolution: </w:t>
            </w:r>
            <w:hyperlink r:id="rId19" w:history="1">
              <w:r w:rsidRPr="007B2285">
                <w:rPr>
                  <w:rStyle w:val="Hyperlink"/>
                  <w:rFonts w:asciiTheme="minorHAnsi" w:hAnsiTheme="minorHAnsi" w:cstheme="minorHAnsi"/>
                </w:rPr>
                <w:t>https://oscr.umich.edu/</w:t>
              </w:r>
            </w:hyperlink>
          </w:p>
          <w:p w14:paraId="0E564CE2" w14:textId="77777777" w:rsidR="008835C4" w:rsidRPr="007B2285" w:rsidRDefault="008835C4" w:rsidP="00DC0B78">
            <w:pPr>
              <w:widowControl/>
              <w:shd w:val="clear" w:color="auto" w:fill="FFFFFF"/>
              <w:contextualSpacing w:val="0"/>
              <w:textAlignment w:val="baseline"/>
              <w:rPr>
                <w:rFonts w:asciiTheme="minorHAnsi" w:hAnsiTheme="minorHAnsi" w:cstheme="minorHAnsi"/>
              </w:rPr>
            </w:pPr>
          </w:p>
          <w:p w14:paraId="13E6845D" w14:textId="77777777" w:rsidR="008835C4" w:rsidRPr="007B2285" w:rsidRDefault="008835C4" w:rsidP="00DC0B78">
            <w:pPr>
              <w:widowControl/>
              <w:shd w:val="clear" w:color="auto" w:fill="FFFFFF"/>
              <w:contextualSpacing w:val="0"/>
              <w:textAlignment w:val="baseline"/>
              <w:rPr>
                <w:rFonts w:asciiTheme="minorHAnsi" w:hAnsiTheme="minorHAnsi" w:cstheme="minorHAnsi"/>
              </w:rPr>
            </w:pPr>
            <w:r w:rsidRPr="00984629">
              <w:rPr>
                <w:rFonts w:asciiTheme="minorHAnsi" w:hAnsiTheme="minorHAnsi" w:cstheme="minorHAnsi"/>
                <w:color w:val="000000" w:themeColor="text1"/>
              </w:rPr>
              <w:t xml:space="preserve">Report a bias incident: </w:t>
            </w:r>
            <w:hyperlink r:id="rId20" w:history="1">
              <w:r w:rsidRPr="007B2285">
                <w:rPr>
                  <w:rStyle w:val="Hyperlink"/>
                  <w:rFonts w:asciiTheme="minorHAnsi" w:hAnsiTheme="minorHAnsi" w:cstheme="minorHAnsi"/>
                </w:rPr>
                <w:t>https://expectrespect.umich.edu/topic/report-campus-climate-concern</w:t>
              </w:r>
            </w:hyperlink>
          </w:p>
          <w:p w14:paraId="376CC8B7" w14:textId="77777777" w:rsidR="008835C4" w:rsidRPr="007B2285" w:rsidRDefault="008835C4" w:rsidP="00DC0B78">
            <w:pPr>
              <w:widowControl/>
              <w:shd w:val="clear" w:color="auto" w:fill="FFFFFF"/>
              <w:contextualSpacing w:val="0"/>
              <w:textAlignment w:val="baseline"/>
              <w:rPr>
                <w:rFonts w:asciiTheme="minorHAnsi" w:hAnsiTheme="minorHAnsi" w:cstheme="minorHAnsi"/>
              </w:rPr>
            </w:pPr>
          </w:p>
          <w:p w14:paraId="1E29AEE9" w14:textId="77777777" w:rsidR="008835C4" w:rsidRPr="007B2285" w:rsidRDefault="008835C4" w:rsidP="00DC0B78">
            <w:pPr>
              <w:widowControl/>
              <w:shd w:val="clear" w:color="auto" w:fill="FFFFFF"/>
              <w:contextualSpacing w:val="0"/>
              <w:textAlignment w:val="baseline"/>
              <w:rPr>
                <w:rFonts w:asciiTheme="minorHAnsi" w:hAnsiTheme="minorHAnsi" w:cstheme="minorHAnsi"/>
              </w:rPr>
            </w:pPr>
            <w:r w:rsidRPr="00984629">
              <w:rPr>
                <w:rFonts w:asciiTheme="minorHAnsi" w:hAnsiTheme="minorHAnsi" w:cstheme="minorHAnsi"/>
                <w:color w:val="000000" w:themeColor="text1"/>
              </w:rPr>
              <w:t xml:space="preserve">Services for Students with Disabilities: </w:t>
            </w:r>
            <w:hyperlink r:id="rId21" w:history="1">
              <w:r w:rsidRPr="007B2285">
                <w:rPr>
                  <w:rStyle w:val="Hyperlink"/>
                  <w:rFonts w:asciiTheme="minorHAnsi" w:hAnsiTheme="minorHAnsi" w:cstheme="minorHAnsi"/>
                </w:rPr>
                <w:t>https://ssd.umich.edu/</w:t>
              </w:r>
            </w:hyperlink>
          </w:p>
          <w:p w14:paraId="493F75A0" w14:textId="77777777" w:rsidR="008835C4" w:rsidRPr="007B2285" w:rsidRDefault="008835C4" w:rsidP="00DC0B78">
            <w:pPr>
              <w:widowControl/>
              <w:shd w:val="clear" w:color="auto" w:fill="FFFFFF"/>
              <w:contextualSpacing w:val="0"/>
              <w:textAlignment w:val="baseline"/>
              <w:rPr>
                <w:rFonts w:asciiTheme="minorHAnsi" w:hAnsiTheme="minorHAnsi" w:cstheme="minorHAnsi"/>
              </w:rPr>
            </w:pPr>
          </w:p>
          <w:p w14:paraId="0A098BD5" w14:textId="77777777" w:rsidR="008835C4" w:rsidRPr="007B2285" w:rsidRDefault="008835C4" w:rsidP="00DC0B78">
            <w:pPr>
              <w:widowControl/>
              <w:shd w:val="clear" w:color="auto" w:fill="FFFFFF"/>
              <w:contextualSpacing w:val="0"/>
              <w:textAlignment w:val="baseline"/>
              <w:rPr>
                <w:rFonts w:asciiTheme="minorHAnsi" w:hAnsiTheme="minorHAnsi" w:cstheme="minorHAnsi"/>
              </w:rPr>
            </w:pPr>
            <w:r w:rsidRPr="00984629">
              <w:rPr>
                <w:rFonts w:asciiTheme="minorHAnsi" w:hAnsiTheme="minorHAnsi" w:cstheme="minorHAnsi"/>
                <w:color w:val="000000" w:themeColor="text1"/>
              </w:rPr>
              <w:t xml:space="preserve">Sexual Assault Prevention and Awareness Center: </w:t>
            </w:r>
            <w:hyperlink r:id="rId22" w:history="1">
              <w:r w:rsidRPr="007B2285">
                <w:rPr>
                  <w:rStyle w:val="Hyperlink"/>
                  <w:rFonts w:asciiTheme="minorHAnsi" w:hAnsiTheme="minorHAnsi" w:cstheme="minorHAnsi"/>
                </w:rPr>
                <w:t>https://sapac.umich.edu/</w:t>
              </w:r>
            </w:hyperlink>
          </w:p>
          <w:p w14:paraId="3A957C02" w14:textId="77777777" w:rsidR="008835C4" w:rsidRPr="007B2285" w:rsidRDefault="008835C4" w:rsidP="00DC0B78">
            <w:pPr>
              <w:widowControl/>
              <w:shd w:val="clear" w:color="auto" w:fill="FFFFFF"/>
              <w:contextualSpacing w:val="0"/>
              <w:textAlignment w:val="baseline"/>
              <w:rPr>
                <w:rFonts w:asciiTheme="minorHAnsi" w:hAnsiTheme="minorHAnsi" w:cstheme="minorHAnsi"/>
              </w:rPr>
            </w:pPr>
          </w:p>
          <w:p w14:paraId="13C3362A" w14:textId="5EDC88C5" w:rsidR="008835C4" w:rsidRPr="007B2285" w:rsidRDefault="008835C4" w:rsidP="007B2285">
            <w:pPr>
              <w:widowControl/>
              <w:shd w:val="clear" w:color="auto" w:fill="FFFFFF"/>
              <w:tabs>
                <w:tab w:val="left" w:pos="6229"/>
              </w:tabs>
              <w:contextualSpacing w:val="0"/>
              <w:textAlignment w:val="baseline"/>
              <w:rPr>
                <w:rFonts w:asciiTheme="minorHAnsi" w:hAnsiTheme="minorHAnsi" w:cstheme="minorHAnsi"/>
              </w:rPr>
            </w:pPr>
            <w:r w:rsidRPr="00984629">
              <w:rPr>
                <w:rFonts w:asciiTheme="minorHAnsi" w:hAnsiTheme="minorHAnsi" w:cstheme="minorHAnsi"/>
                <w:color w:val="000000" w:themeColor="text1"/>
              </w:rPr>
              <w:t xml:space="preserve">The Spectrum Center: </w:t>
            </w:r>
            <w:hyperlink r:id="rId23" w:history="1">
              <w:r w:rsidRPr="007B2285">
                <w:rPr>
                  <w:rStyle w:val="Hyperlink"/>
                  <w:rFonts w:asciiTheme="minorHAnsi" w:hAnsiTheme="minorHAnsi" w:cstheme="minorHAnsi"/>
                </w:rPr>
                <w:t>https://spectrumcenter.umich.edu/</w:t>
              </w:r>
            </w:hyperlink>
            <w:r w:rsidR="007B2285" w:rsidRPr="007B2285">
              <w:rPr>
                <w:rFonts w:asciiTheme="minorHAnsi" w:hAnsiTheme="minorHAnsi" w:cstheme="minorHAnsi"/>
              </w:rPr>
              <w:tab/>
            </w:r>
          </w:p>
          <w:p w14:paraId="4D77CB9A" w14:textId="07CAAB37" w:rsidR="007B2285" w:rsidRPr="007B2285" w:rsidRDefault="007B2285" w:rsidP="007B2285">
            <w:pPr>
              <w:widowControl/>
              <w:shd w:val="clear" w:color="auto" w:fill="FFFFFF"/>
              <w:tabs>
                <w:tab w:val="left" w:pos="6229"/>
              </w:tabs>
              <w:contextualSpacing w:val="0"/>
              <w:textAlignment w:val="baseline"/>
              <w:rPr>
                <w:rFonts w:asciiTheme="minorHAnsi" w:hAnsiTheme="minorHAnsi" w:cstheme="minorHAnsi"/>
              </w:rPr>
            </w:pPr>
          </w:p>
          <w:p w14:paraId="05170F69" w14:textId="04E2C7F0" w:rsidR="007B2285" w:rsidRPr="007B2285" w:rsidRDefault="007B2285" w:rsidP="007B2285">
            <w:pPr>
              <w:widowControl/>
              <w:shd w:val="clear" w:color="auto" w:fill="FFFFFF"/>
              <w:tabs>
                <w:tab w:val="left" w:pos="6229"/>
              </w:tabs>
              <w:contextualSpacing w:val="0"/>
              <w:textAlignment w:val="baseline"/>
              <w:rPr>
                <w:rFonts w:asciiTheme="minorHAnsi" w:hAnsiTheme="minorHAnsi" w:cstheme="minorHAnsi"/>
              </w:rPr>
            </w:pPr>
            <w:r w:rsidRPr="00984629">
              <w:rPr>
                <w:rFonts w:asciiTheme="minorHAnsi" w:hAnsiTheme="minorHAnsi" w:cstheme="minorHAnsi"/>
                <w:color w:val="000000" w:themeColor="text1"/>
              </w:rPr>
              <w:t xml:space="preserve">Wolverine Wellness: </w:t>
            </w:r>
            <w:hyperlink r:id="rId24" w:history="1">
              <w:r w:rsidRPr="007B2285">
                <w:rPr>
                  <w:rStyle w:val="Hyperlink"/>
                  <w:rFonts w:asciiTheme="minorHAnsi" w:hAnsiTheme="minorHAnsi" w:cstheme="minorHAnsi"/>
                </w:rPr>
                <w:t>https://uhs.umich.edu/wolverine-wellness</w:t>
              </w:r>
            </w:hyperlink>
          </w:p>
          <w:p w14:paraId="35B2507F" w14:textId="2B4614B7" w:rsidR="008835C4" w:rsidRPr="007B2285" w:rsidRDefault="008835C4" w:rsidP="00DC0B78">
            <w:pPr>
              <w:widowControl/>
              <w:shd w:val="clear" w:color="auto" w:fill="FFFFFF"/>
              <w:contextualSpacing w:val="0"/>
              <w:textAlignment w:val="baseline"/>
              <w:rPr>
                <w:rFonts w:asciiTheme="minorHAnsi" w:hAnsiTheme="minorHAnsi" w:cstheme="minorHAnsi"/>
                <w:color w:val="000000" w:themeColor="text1"/>
              </w:rPr>
            </w:pPr>
          </w:p>
        </w:tc>
      </w:tr>
    </w:tbl>
    <w:p w14:paraId="7C6A528D" w14:textId="77777777" w:rsidR="001923FF" w:rsidRDefault="001923FF" w:rsidP="001923FF"/>
    <w:p w14:paraId="4D398668" w14:textId="77777777" w:rsidR="00553612" w:rsidRDefault="00575C92"/>
    <w:sectPr w:rsidR="00553612" w:rsidSect="003F4355">
      <w:footerReference w:type="default" r:id="rId25"/>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D698" w14:textId="77777777" w:rsidR="00575C92" w:rsidRDefault="00575C92">
      <w:r>
        <w:separator/>
      </w:r>
    </w:p>
  </w:endnote>
  <w:endnote w:type="continuationSeparator" w:id="0">
    <w:p w14:paraId="144ABB78" w14:textId="77777777" w:rsidR="00575C92" w:rsidRDefault="0057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00000003" w:usb1="00000000" w:usb2="00000000" w:usb3="00000000" w:csb0="00000093"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FDE7" w14:textId="77777777" w:rsidR="00BE25FF" w:rsidRDefault="00575C92">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00B5" w14:textId="77777777" w:rsidR="00575C92" w:rsidRDefault="00575C92">
      <w:r>
        <w:separator/>
      </w:r>
    </w:p>
  </w:footnote>
  <w:footnote w:type="continuationSeparator" w:id="0">
    <w:p w14:paraId="00AD8E4D" w14:textId="77777777" w:rsidR="00575C92" w:rsidRDefault="00575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313"/>
    <w:multiLevelType w:val="hybridMultilevel"/>
    <w:tmpl w:val="92683CC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581FA0"/>
    <w:multiLevelType w:val="hybridMultilevel"/>
    <w:tmpl w:val="8F1A71BC"/>
    <w:lvl w:ilvl="0" w:tplc="DA744474">
      <w:start w:val="1"/>
      <w:numFmt w:val="bullet"/>
      <w:lvlText w:val=""/>
      <w:lvlJc w:val="left"/>
      <w:pPr>
        <w:ind w:left="360" w:hanging="360"/>
      </w:pPr>
      <w:rPr>
        <w:rFonts w:ascii="Symbol" w:hAnsi="Symbol" w:cstheme="minorHAnsi"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05613C"/>
    <w:multiLevelType w:val="hybridMultilevel"/>
    <w:tmpl w:val="D4020BB2"/>
    <w:lvl w:ilvl="0" w:tplc="1E58557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1A51C2"/>
    <w:multiLevelType w:val="hybridMultilevel"/>
    <w:tmpl w:val="02EA215E"/>
    <w:lvl w:ilvl="0" w:tplc="60FAB70E">
      <w:start w:val="1"/>
      <w:numFmt w:val="decimal"/>
      <w:lvlText w:val="%1)"/>
      <w:lvlJc w:val="left"/>
      <w:pPr>
        <w:ind w:left="360" w:hanging="360"/>
      </w:pPr>
      <w:rPr>
        <w:rFonts w:asciiTheme="minorHAnsi" w:eastAsia="Times New Roman" w:hAnsiTheme="minorHAnsi" w:cstheme="minorHAnsi"/>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FF"/>
    <w:rsid w:val="00001226"/>
    <w:rsid w:val="0001106F"/>
    <w:rsid w:val="00020A11"/>
    <w:rsid w:val="00042480"/>
    <w:rsid w:val="00047474"/>
    <w:rsid w:val="000754B6"/>
    <w:rsid w:val="0007671D"/>
    <w:rsid w:val="000F3A83"/>
    <w:rsid w:val="00133205"/>
    <w:rsid w:val="00155B6B"/>
    <w:rsid w:val="001923FF"/>
    <w:rsid w:val="001973F1"/>
    <w:rsid w:val="001B4926"/>
    <w:rsid w:val="002121DE"/>
    <w:rsid w:val="00222FF6"/>
    <w:rsid w:val="002718BE"/>
    <w:rsid w:val="00280B04"/>
    <w:rsid w:val="002B0916"/>
    <w:rsid w:val="002E4E5B"/>
    <w:rsid w:val="003102AA"/>
    <w:rsid w:val="00374DF5"/>
    <w:rsid w:val="00432F48"/>
    <w:rsid w:val="0051357A"/>
    <w:rsid w:val="00573997"/>
    <w:rsid w:val="00575C92"/>
    <w:rsid w:val="00592223"/>
    <w:rsid w:val="005B15A8"/>
    <w:rsid w:val="005C3971"/>
    <w:rsid w:val="005E5532"/>
    <w:rsid w:val="005F7F53"/>
    <w:rsid w:val="0061157C"/>
    <w:rsid w:val="00622D17"/>
    <w:rsid w:val="00626E5A"/>
    <w:rsid w:val="00667135"/>
    <w:rsid w:val="006D2E8D"/>
    <w:rsid w:val="006D44E5"/>
    <w:rsid w:val="006E0C3C"/>
    <w:rsid w:val="006E6438"/>
    <w:rsid w:val="0076084E"/>
    <w:rsid w:val="007A327C"/>
    <w:rsid w:val="007A5ABD"/>
    <w:rsid w:val="007B2285"/>
    <w:rsid w:val="007B5507"/>
    <w:rsid w:val="007D2BA7"/>
    <w:rsid w:val="0080598C"/>
    <w:rsid w:val="00810E6E"/>
    <w:rsid w:val="00853A11"/>
    <w:rsid w:val="00880699"/>
    <w:rsid w:val="008835C4"/>
    <w:rsid w:val="0089668D"/>
    <w:rsid w:val="008B4E41"/>
    <w:rsid w:val="008B563A"/>
    <w:rsid w:val="00935451"/>
    <w:rsid w:val="00984629"/>
    <w:rsid w:val="009A24C5"/>
    <w:rsid w:val="00A273C6"/>
    <w:rsid w:val="00A55249"/>
    <w:rsid w:val="00A67132"/>
    <w:rsid w:val="00AA2682"/>
    <w:rsid w:val="00AC1CDB"/>
    <w:rsid w:val="00AF5928"/>
    <w:rsid w:val="00BC05AD"/>
    <w:rsid w:val="00BC49F6"/>
    <w:rsid w:val="00BC5909"/>
    <w:rsid w:val="00BC7F74"/>
    <w:rsid w:val="00C044BD"/>
    <w:rsid w:val="00CB4B88"/>
    <w:rsid w:val="00D12AB9"/>
    <w:rsid w:val="00D70199"/>
    <w:rsid w:val="00D94ACB"/>
    <w:rsid w:val="00DC0B78"/>
    <w:rsid w:val="00DD46F2"/>
    <w:rsid w:val="00DE3EE7"/>
    <w:rsid w:val="00E25E80"/>
    <w:rsid w:val="00E4555F"/>
    <w:rsid w:val="00E80613"/>
    <w:rsid w:val="00E820FA"/>
    <w:rsid w:val="00EE18B6"/>
    <w:rsid w:val="00EF1E94"/>
    <w:rsid w:val="00F35C13"/>
    <w:rsid w:val="00F517AD"/>
    <w:rsid w:val="00FB66A9"/>
    <w:rsid w:val="00FD64E6"/>
    <w:rsid w:val="00FE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9C54"/>
  <w15:chartTrackingRefBased/>
  <w15:docId w15:val="{C9E300C0-3E9F-4D13-990C-627DC215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23FF"/>
    <w:pPr>
      <w:widowControl w:val="0"/>
      <w:spacing w:after="0" w:line="240" w:lineRule="auto"/>
      <w:contextualSpacing/>
    </w:pPr>
    <w:rPr>
      <w:rFonts w:ascii="Cambria" w:eastAsia="Cambria" w:hAnsi="Cambria" w:cs="Cambria"/>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3FF"/>
    <w:pPr>
      <w:widowControl/>
      <w:ind w:left="720"/>
    </w:pPr>
    <w:rPr>
      <w:rFonts w:cs="Times New Roman"/>
      <w:color w:val="auto"/>
    </w:rPr>
  </w:style>
  <w:style w:type="character" w:styleId="Hyperlink">
    <w:name w:val="Hyperlink"/>
    <w:basedOn w:val="DefaultParagraphFont"/>
    <w:uiPriority w:val="99"/>
    <w:unhideWhenUsed/>
    <w:rsid w:val="001923FF"/>
    <w:rPr>
      <w:color w:val="0000FF"/>
      <w:u w:val="single"/>
    </w:rPr>
  </w:style>
  <w:style w:type="character" w:styleId="FollowedHyperlink">
    <w:name w:val="FollowedHyperlink"/>
    <w:basedOn w:val="DefaultParagraphFont"/>
    <w:uiPriority w:val="99"/>
    <w:semiHidden/>
    <w:unhideWhenUsed/>
    <w:rsid w:val="00AC1CDB"/>
    <w:rPr>
      <w:color w:val="954F72" w:themeColor="followedHyperlink"/>
      <w:u w:val="single"/>
    </w:rPr>
  </w:style>
  <w:style w:type="character" w:styleId="UnresolvedMention">
    <w:name w:val="Unresolved Mention"/>
    <w:basedOn w:val="DefaultParagraphFont"/>
    <w:uiPriority w:val="99"/>
    <w:semiHidden/>
    <w:unhideWhenUsed/>
    <w:rsid w:val="00573997"/>
    <w:rPr>
      <w:color w:val="605E5C"/>
      <w:shd w:val="clear" w:color="auto" w:fill="E1DFDD"/>
    </w:rPr>
  </w:style>
  <w:style w:type="character" w:styleId="Strong">
    <w:name w:val="Strong"/>
    <w:basedOn w:val="DefaultParagraphFont"/>
    <w:uiPriority w:val="22"/>
    <w:qFormat/>
    <w:rsid w:val="00935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sd.va.gov/understand/common/common_adults.asp" TargetMode="External"/><Relationship Id="rId13" Type="http://schemas.openxmlformats.org/officeDocument/2006/relationships/hyperlink" Target="https://www.chronicle.com/article/the-data-is-in-trigger-warnings-dont-work" TargetMode="External"/><Relationship Id="rId18" Type="http://schemas.openxmlformats.org/officeDocument/2006/relationships/hyperlink" Target="https://caps.umich.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sd.umich.edu/" TargetMode="External"/><Relationship Id="rId7" Type="http://schemas.openxmlformats.org/officeDocument/2006/relationships/image" Target="media/image1.jpeg"/><Relationship Id="rId12" Type="http://schemas.openxmlformats.org/officeDocument/2006/relationships/hyperlink" Target="https://doi.org/10.1177/2167702620921341" TargetMode="External"/><Relationship Id="rId17" Type="http://schemas.openxmlformats.org/officeDocument/2006/relationships/hyperlink" Target="https://doi.org/10.1177/216770261982701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vox.com/2015/9/10/9298577/trigger-warnings-college" TargetMode="External"/><Relationship Id="rId20" Type="http://schemas.openxmlformats.org/officeDocument/2006/relationships/hyperlink" Target="https://expectrespect.umich.edu/topic/report-campus-climate-concer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republic.com/article/121820/my-students-need-trigger-warnings-and-professors-do-too" TargetMode="External"/><Relationship Id="rId24" Type="http://schemas.openxmlformats.org/officeDocument/2006/relationships/hyperlink" Target="https://uhs.umich.edu/wolverine-wellness" TargetMode="External"/><Relationship Id="rId5" Type="http://schemas.openxmlformats.org/officeDocument/2006/relationships/footnotes" Target="footnotes.xml"/><Relationship Id="rId15" Type="http://schemas.openxmlformats.org/officeDocument/2006/relationships/hyperlink" Target="https://www.nytimes.com/2015/09/20/opinion/sunday/why-i-use-trigger-warnings.html" TargetMode="External"/><Relationship Id="rId23" Type="http://schemas.openxmlformats.org/officeDocument/2006/relationships/hyperlink" Target="https://spectrumcenter.umich.edu/" TargetMode="External"/><Relationship Id="rId10" Type="http://schemas.openxmlformats.org/officeDocument/2006/relationships/hyperlink" Target="https://www.theguardian.com/higher-education-network/2016/jun/14/i-use-trigger-warnings-but-im-not-mollycoddling-my-students" TargetMode="External"/><Relationship Id="rId19" Type="http://schemas.openxmlformats.org/officeDocument/2006/relationships/hyperlink" Target="https://oscr.umich.edu/" TargetMode="External"/><Relationship Id="rId4" Type="http://schemas.openxmlformats.org/officeDocument/2006/relationships/webSettings" Target="webSettings.xml"/><Relationship Id="rId9" Type="http://schemas.openxmlformats.org/officeDocument/2006/relationships/hyperlink" Target="http://www.med.upenn.edu/ctsa/ptsd_symptoms.html" TargetMode="External"/><Relationship Id="rId14" Type="http://schemas.openxmlformats.org/officeDocument/2006/relationships/hyperlink" Target="https://www.theatlantic.com/magazine/archive/2015/09/the-coddling-of-the-american-mind/399356/" TargetMode="External"/><Relationship Id="rId22" Type="http://schemas.openxmlformats.org/officeDocument/2006/relationships/hyperlink" Target="https://sapac.umich.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3175</TotalTime>
  <Pages>8</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Quasarano</dc:creator>
  <cp:keywords/>
  <dc:description/>
  <cp:lastModifiedBy>Microsoft Office User</cp:lastModifiedBy>
  <cp:revision>52</cp:revision>
  <dcterms:created xsi:type="dcterms:W3CDTF">2021-11-11T21:31:00Z</dcterms:created>
  <dcterms:modified xsi:type="dcterms:W3CDTF">2025-02-11T23:51:00Z</dcterms:modified>
</cp:coreProperties>
</file>